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docProps/core.xml" ContentType="application/vnd.openxmlformats-package.core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10206" w:firstLine="142"/>
        <w:jc w:val="center"/>
        <w:rPr>
          <w:rFonts w:eastAsia="Calibri"/>
          <w:color w:val="000000"/>
          <w:lang w:eastAsia="en-US"/>
        </w:rPr>
      </w:pPr>
      <w:r/>
      <w:bookmarkStart w:id="0" w:name="_Toc116659178"/>
      <w:r>
        <w:rPr>
          <w:rFonts w:eastAsia="Calibri"/>
          <w:color w:val="000000" w:themeColor="text1"/>
          <w:lang w:eastAsia="en-US"/>
        </w:rPr>
        <w:t xml:space="preserve">Приложение</w:t>
      </w:r>
      <w:r/>
    </w:p>
    <w:p>
      <w:pPr>
        <w:pStyle w:val="655"/>
        <w:ind w:left="10206" w:firstLine="142"/>
        <w:jc w:val="center"/>
        <w:tabs>
          <w:tab w:val="left" w:pos="10632" w:leader="none"/>
        </w:tabs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 w:themeColor="text1"/>
          <w:sz w:val="24"/>
          <w:szCs w:val="24"/>
          <w:lang w:val="ru-RU"/>
        </w:rPr>
        <w:t xml:space="preserve">к Концепции развития дошкольного, среднего, технического и профессионального образования Республики Казахстан на 2023 – 2029 годы</w:t>
      </w:r>
      <w:r/>
    </w:p>
    <w:p>
      <w:pPr>
        <w:pStyle w:val="655"/>
        <w:ind w:firstLine="709"/>
        <w:jc w:val="center"/>
        <w:tabs>
          <w:tab w:val="left" w:pos="10632" w:leader="none"/>
        </w:tabs>
        <w:rPr>
          <w:b/>
          <w:color w:val="000000"/>
          <w:lang w:val="ru-RU"/>
        </w:rPr>
      </w:pPr>
      <w:r>
        <w:rPr>
          <w:b/>
          <w:color w:val="000000"/>
          <w:lang w:val="ru-RU"/>
        </w:rPr>
      </w:r>
      <w:r/>
    </w:p>
    <w:p>
      <w:pPr>
        <w:pStyle w:val="655"/>
        <w:ind w:firstLine="709"/>
        <w:jc w:val="center"/>
        <w:tabs>
          <w:tab w:val="left" w:pos="10632" w:leader="none"/>
        </w:tabs>
        <w:rPr>
          <w:b/>
          <w:color w:val="000000"/>
          <w:lang w:val="ru-RU"/>
        </w:rPr>
      </w:pPr>
      <w:r>
        <w:rPr>
          <w:b/>
          <w:color w:val="000000"/>
          <w:lang w:val="ru-RU"/>
        </w:rPr>
      </w:r>
      <w:r/>
    </w:p>
    <w:p>
      <w:pPr>
        <w:pStyle w:val="655"/>
        <w:ind w:firstLine="709"/>
        <w:jc w:val="center"/>
        <w:tabs>
          <w:tab w:val="left" w:pos="10632" w:leader="none"/>
        </w:tabs>
        <w:rPr>
          <w:rFonts w:cs="Times New Roman"/>
          <w:b/>
          <w:color w:val="000000"/>
          <w:sz w:val="24"/>
          <w:szCs w:val="24"/>
          <w:lang w:val="ru-RU"/>
        </w:rPr>
      </w:pPr>
      <w:r>
        <w:rPr>
          <w:b/>
          <w:color w:val="000000" w:themeColor="text1"/>
          <w:lang w:val="ru-RU"/>
        </w:rPr>
        <w:t xml:space="preserve">План действий</w:t>
      </w:r>
      <w:bookmarkStart w:id="1" w:name="_Toc116659179"/>
      <w:r/>
      <w:bookmarkEnd w:id="0"/>
      <w:r>
        <w:rPr>
          <w:b/>
          <w:color w:val="000000" w:themeColor="text1"/>
          <w:lang w:val="kk-KZ"/>
        </w:rPr>
        <w:t xml:space="preserve"> </w:t>
      </w:r>
      <w:r>
        <w:rPr>
          <w:b/>
          <w:color w:val="000000" w:themeColor="text1"/>
          <w:lang w:val="kk-KZ"/>
        </w:rPr>
        <w:br/>
      </w:r>
      <w:r>
        <w:rPr>
          <w:b/>
          <w:color w:val="000000" w:themeColor="text1"/>
          <w:lang w:val="ru-RU"/>
        </w:rPr>
        <w:t xml:space="preserve">по реализации </w:t>
      </w:r>
      <w:r>
        <w:rPr>
          <w:b/>
          <w:color w:val="000000" w:themeColor="text1"/>
          <w:lang w:val="kk-KZ"/>
        </w:rPr>
        <w:t xml:space="preserve">К</w:t>
      </w:r>
      <w:r>
        <w:rPr>
          <w:b/>
          <w:color w:val="000000" w:themeColor="text1"/>
          <w:lang w:val="ru-RU"/>
        </w:rPr>
        <w:t xml:space="preserve">онцепции развития </w:t>
      </w:r>
      <w:r>
        <w:rPr>
          <w:b/>
          <w:color w:val="000000" w:themeColor="text1"/>
          <w:lang w:val="ru-RU"/>
        </w:rPr>
        <w:t xml:space="preserve">дошкольного, среднего, технического и профессионального </w:t>
      </w:r>
      <w:r>
        <w:rPr>
          <w:b/>
          <w:color w:val="000000" w:themeColor="text1"/>
          <w:lang w:val="ru-RU"/>
        </w:rPr>
        <w:t xml:space="preserve">образования Республики Казахстан на 202</w:t>
      </w:r>
      <w:r>
        <w:rPr>
          <w:b/>
          <w:color w:val="000000" w:themeColor="text1"/>
          <w:lang w:val="ru-RU"/>
        </w:rPr>
        <w:t xml:space="preserve">3</w:t>
      </w:r>
      <w:r>
        <w:rPr>
          <w:b/>
          <w:color w:val="000000" w:themeColor="text1"/>
          <w:lang w:val="kk-KZ"/>
        </w:rPr>
        <w:t xml:space="preserve"> </w:t>
      </w:r>
      <w:r>
        <w:rPr>
          <w:b/>
          <w:color w:val="000000" w:themeColor="text1"/>
          <w:lang w:val="ru-RU"/>
        </w:rPr>
        <w:t xml:space="preserve">–</w:t>
      </w:r>
      <w:r>
        <w:rPr>
          <w:b/>
          <w:color w:val="000000" w:themeColor="text1"/>
          <w:lang w:val="kk-KZ"/>
        </w:rPr>
        <w:t xml:space="preserve"> </w:t>
      </w:r>
      <w:r>
        <w:rPr>
          <w:b/>
          <w:color w:val="000000" w:themeColor="text1"/>
          <w:lang w:val="ru-RU"/>
        </w:rPr>
        <w:t xml:space="preserve">20</w:t>
      </w:r>
      <w:r>
        <w:rPr>
          <w:b/>
          <w:color w:val="000000" w:themeColor="text1"/>
          <w:lang w:val="ru-RU"/>
        </w:rPr>
        <w:t xml:space="preserve">29</w:t>
      </w:r>
      <w:r>
        <w:rPr>
          <w:b/>
          <w:color w:val="000000" w:themeColor="text1"/>
          <w:lang w:val="ru-RU"/>
        </w:rPr>
        <w:t xml:space="preserve"> годы</w:t>
      </w:r>
      <w:bookmarkEnd w:id="1"/>
      <w:r/>
      <w:r/>
    </w:p>
    <w:p>
      <w:pPr>
        <w:jc w:val="center"/>
        <w:rPr>
          <w:b/>
          <w:color w:val="000000"/>
        </w:rPr>
      </w:pPr>
      <w:r>
        <w:rPr>
          <w:b/>
          <w:color w:val="000000"/>
        </w:rPr>
      </w:r>
      <w:r/>
    </w:p>
    <w:tbl>
      <w:tblPr>
        <w:tblStyle w:val="645"/>
        <w:tblW w:w="14454" w:type="dxa"/>
        <w:tblLayout w:type="fixed"/>
        <w:tblLook w:val="04A0" w:firstRow="1" w:lastRow="0" w:firstColumn="1" w:lastColumn="0" w:noHBand="0" w:noVBand="1"/>
      </w:tblPr>
      <w:tblGrid>
        <w:gridCol w:w="1129"/>
        <w:gridCol w:w="6521"/>
        <w:gridCol w:w="1984"/>
        <w:gridCol w:w="2552"/>
        <w:gridCol w:w="2268"/>
      </w:tblGrid>
      <w:tr>
        <w:trPr>
          <w:trHeight w:val="322"/>
          <w:tblHeader/>
        </w:trPr>
        <w:tc>
          <w:tcPr>
            <w:tcW w:w="1129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 w:themeColor="text1"/>
              </w:rPr>
              <w:t xml:space="preserve">№ п/п</w:t>
            </w:r>
            <w:r/>
          </w:p>
        </w:tc>
        <w:tc>
          <w:tcPr>
            <w:tcW w:w="652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 w:themeColor="text1"/>
              </w:rPr>
              <w:t xml:space="preserve">Наименование</w:t>
            </w:r>
            <w:r>
              <w:rPr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реформ /основных мероприятий</w:t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 w:themeColor="text1"/>
              </w:rPr>
              <w:t xml:space="preserve">Форма завершения</w:t>
            </w:r>
            <w:r/>
          </w:p>
        </w:tc>
        <w:tc>
          <w:tcPr>
            <w:tcW w:w="255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 w:themeColor="text1"/>
              </w:rPr>
              <w:t xml:space="preserve">Срок завершения</w:t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 w:themeColor="text1"/>
              </w:rPr>
              <w:t xml:space="preserve">Ответственные </w:t>
            </w:r>
            <w:r>
              <w:rPr>
                <w:b/>
                <w:color w:val="000000" w:themeColor="text1"/>
                <w:lang w:val="kk-KZ"/>
              </w:rPr>
              <w:t xml:space="preserve">исполнители</w:t>
            </w:r>
            <w:r/>
          </w:p>
        </w:tc>
      </w:tr>
      <w:tr>
        <w:trPr>
          <w:trHeight w:val="322"/>
          <w:tblHeader/>
        </w:trPr>
        <w:tc>
          <w:tcPr>
            <w:tcW w:w="1129" w:type="dxa"/>
            <w:vMerge w:val="continue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6521" w:type="dxa"/>
            <w:vMerge w:val="continue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552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</w:tbl>
    <w:p>
      <w:pPr>
        <w:rPr>
          <w:color w:val="000000"/>
          <w:sz w:val="6"/>
        </w:rPr>
      </w:pPr>
      <w:r>
        <w:rPr>
          <w:color w:val="000000"/>
          <w:sz w:val="6"/>
        </w:rPr>
      </w:r>
      <w:r/>
    </w:p>
    <w:tbl>
      <w:tblPr>
        <w:tblStyle w:val="645"/>
        <w:tblW w:w="1449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1984"/>
        <w:gridCol w:w="2552"/>
        <w:gridCol w:w="2269"/>
        <w:gridCol w:w="31"/>
      </w:tblGrid>
      <w:tr>
        <w:trPr>
          <w:gridAfter w:val="1"/>
          <w:tblHeader/>
        </w:trPr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 w:themeColor="text1"/>
              </w:rPr>
              <w:t xml:space="preserve">1</w:t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 w:themeColor="text1"/>
              </w:rPr>
              <w:t xml:space="preserve">2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 w:themeColor="text1"/>
              </w:rPr>
              <w:t xml:space="preserve">3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 w:themeColor="text1"/>
              </w:rPr>
              <w:t xml:space="preserve">4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 w:themeColor="text1"/>
              </w:rPr>
              <w:t xml:space="preserve">5</w:t>
            </w:r>
            <w:r/>
          </w:p>
        </w:tc>
      </w:tr>
      <w:tr>
        <w:trPr/>
        <w:tc>
          <w:tcPr>
            <w:gridSpan w:val="6"/>
            <w:tcW w:w="14491" w:type="dxa"/>
            <w:textDirection w:val="lrTb"/>
            <w:noWrap w:val="false"/>
          </w:tcPr>
          <w:p>
            <w:pPr>
              <w:ind w:firstLine="0"/>
              <w:rPr>
                <w:b/>
                <w:color w:val="000000"/>
              </w:rPr>
            </w:pPr>
            <w:r>
              <w:rPr>
                <w:b/>
                <w:color w:val="000000" w:themeColor="text1"/>
              </w:rPr>
              <w:t xml:space="preserve">Глава 1. </w:t>
            </w:r>
            <w:r>
              <w:rPr>
                <w:b/>
                <w:color w:val="000000" w:themeColor="text1"/>
              </w:rPr>
              <w:t xml:space="preserve">Создание равных стартовых возможностей</w:t>
            </w:r>
            <w:r/>
          </w:p>
        </w:tc>
      </w:tr>
      <w:tr>
        <w:trPr/>
        <w:tc>
          <w:tcPr>
            <w:gridSpan w:val="6"/>
            <w:shd w:val="clear" w:fill="D9E2F3" w:color="D9E2F3" w:themeFill="accent1" w:themeFillTint="33"/>
            <w:tcW w:w="14491" w:type="dxa"/>
            <w:textDirection w:val="lrTb"/>
            <w:noWrap w:val="false"/>
          </w:tcPr>
          <w:p>
            <w:pPr>
              <w:ind w:firstLine="0"/>
              <w:rPr>
                <w:b/>
                <w:color w:val="000000"/>
              </w:rPr>
            </w:pPr>
            <w:r>
              <w:rPr>
                <w:b/>
                <w:color w:val="000000" w:themeColor="text1"/>
              </w:rPr>
              <w:t xml:space="preserve">Целевой индикатор 1</w:t>
            </w:r>
            <w:r/>
          </w:p>
          <w:p>
            <w:pPr>
              <w:pStyle w:val="655"/>
              <w:jc w:val="both"/>
              <w:keepNext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Охват детей качественным дошкольным воспитанием и</w:t>
            </w:r>
            <w:r>
              <w:rPr>
                <w:color w:val="000000" w:themeColor="text1"/>
                <w:lang w:val="ru-RU"/>
              </w:rPr>
              <w:t xml:space="preserve"> обучением от 2 до 6 лет (2023 год</w:t>
            </w:r>
            <w:r>
              <w:rPr>
                <w:color w:val="000000" w:themeColor="text1"/>
                <w:lang w:val="ru-RU"/>
              </w:rPr>
              <w:t xml:space="preserve"> – 90,2 %, 2024 </w:t>
            </w:r>
            <w:r>
              <w:rPr>
                <w:color w:val="000000" w:themeColor="text1"/>
                <w:lang w:val="ru-RU"/>
              </w:rPr>
              <w:t xml:space="preserve">год</w:t>
            </w:r>
            <w:r>
              <w:rPr>
                <w:color w:val="000000" w:themeColor="text1"/>
                <w:lang w:val="ru-RU"/>
              </w:rPr>
              <w:t xml:space="preserve"> – 92,5 %, 2025 </w:t>
            </w:r>
            <w:r>
              <w:rPr>
                <w:color w:val="000000" w:themeColor="text1"/>
                <w:lang w:val="ru-RU"/>
              </w:rPr>
              <w:t xml:space="preserve">год</w:t>
            </w:r>
            <w:r>
              <w:rPr>
                <w:color w:val="000000" w:themeColor="text1"/>
                <w:lang w:val="ru-RU"/>
              </w:rPr>
              <w:t xml:space="preserve"> – 95 %, 2026 </w:t>
            </w:r>
            <w:r>
              <w:rPr>
                <w:color w:val="000000" w:themeColor="text1"/>
                <w:lang w:val="ru-RU"/>
              </w:rPr>
              <w:t xml:space="preserve">год – 97,5 %, 2027 год</w:t>
            </w:r>
            <w:r>
              <w:rPr>
                <w:color w:val="000000" w:themeColor="text1"/>
                <w:lang w:val="ru-RU"/>
              </w:rPr>
              <w:t xml:space="preserve"> – 99 %, 2028 </w:t>
            </w:r>
            <w:r>
              <w:rPr>
                <w:color w:val="000000" w:themeColor="text1"/>
                <w:lang w:val="ru-RU"/>
              </w:rPr>
              <w:t xml:space="preserve">год</w:t>
            </w:r>
            <w:r>
              <w:rPr>
                <w:color w:val="000000" w:themeColor="text1"/>
                <w:lang w:val="ru-RU"/>
              </w:rPr>
              <w:t xml:space="preserve"> – 100 %, 2029 </w:t>
            </w:r>
            <w:r>
              <w:rPr>
                <w:color w:val="000000" w:themeColor="text1"/>
                <w:lang w:val="ru-RU"/>
              </w:rPr>
              <w:t xml:space="preserve">год</w:t>
            </w:r>
            <w:r>
              <w:rPr>
                <w:color w:val="000000" w:themeColor="text1"/>
                <w:lang w:val="ru-RU"/>
              </w:rPr>
              <w:t xml:space="preserve"> – 100 %)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left="34" w:hanging="1"/>
              <w:jc w:val="center"/>
              <w:tabs>
                <w:tab w:val="left" w:pos="261" w:leader="none"/>
              </w:tabs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ind w:firstLine="34"/>
              <w:jc w:val="center"/>
              <w:tabs>
                <w:tab w:val="left" w:pos="261" w:leader="none"/>
              </w:tabs>
            </w:pPr>
            <w:r/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Предоставление государственных услуг постановки на очередь и выдачи направлений в дошкольные организации на единой базе учета очередности интеграционной платформы НОБД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</w:rPr>
              <w:t xml:space="preserve">приказ МП 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pStyle w:val="655"/>
              <w:ind w:right="24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июль, декабрь 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br/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2023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–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2024 годов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pStyle w:val="655"/>
              <w:ind w:right="24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МП, МЦРИАП, </w:t>
            </w:r>
            <w:bookmarkStart w:id="2" w:name="_GoBack"/>
            <w:r/>
            <w:bookmarkEnd w:id="2"/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МИО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left="0" w:firstLine="34"/>
              <w:jc w:val="center"/>
              <w:tabs>
                <w:tab w:val="left" w:pos="261" w:leader="none"/>
              </w:tabs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Расширение сети дошкольных организаций за счет размещения государственного образовательного заказа в частных дошкольных организациях, </w:t>
            </w:r>
            <w:r>
              <w:rPr>
                <w:color w:val="000000" w:themeColor="text1"/>
              </w:rPr>
              <w:t xml:space="preserve">расширения действующей сети государственных и частных ДО, в том числе путем использования дополнительных площадей на первых этажах жилых домов и других помещений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kk-KZ"/>
              </w:rPr>
              <w:t xml:space="preserve">отчет 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pStyle w:val="655"/>
              <w:ind w:right="24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декабрь 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br/>
              <w:t xml:space="preserve">202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3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>
              <w:rPr>
                <w:color w:val="000000" w:themeColor="text1"/>
                <w:lang w:val="ru-RU"/>
              </w:rPr>
              <w:t xml:space="preserve">–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202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9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годов 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pStyle w:val="655"/>
              <w:ind w:right="24"/>
              <w:jc w:val="center"/>
              <w:rPr>
                <w:rFonts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МИО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left="0" w:firstLine="34"/>
              <w:jc w:val="center"/>
              <w:tabs>
                <w:tab w:val="left" w:pos="261" w:leader="none"/>
              </w:tabs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</w:pPr>
            <w:r>
              <w:t xml:space="preserve">Создание безопасной образовательной среды в дошкольных организациях в соответствии с санитарно-эпидемиологическими требованиями, требованиями пожарной и антитеррористической безопасности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lang w:val="kk-KZ"/>
              </w:rPr>
            </w:pPr>
            <w:r>
              <w:t xml:space="preserve">в</w:t>
            </w:r>
            <w:r>
              <w:rPr>
                <w:lang w:val="kk-KZ"/>
              </w:rPr>
              <w:t xml:space="preserve">не</w:t>
            </w:r>
            <w:r>
              <w:rPr>
                <w:lang w:val="kk-KZ"/>
              </w:rPr>
              <w:t xml:space="preserve">сение дополнений в приказ МНЭ</w:t>
            </w:r>
            <w:r>
              <w:rPr>
                <w:lang w:val="kk-KZ"/>
              </w:rPr>
              <w:t xml:space="preserve"> от 6 января 2015 года № 4 «Об утверждении форм уведомлений и Правил приема уведомлений государственными органами, а также об определении государственных органов, ос</w:t>
            </w:r>
            <w:r>
              <w:rPr>
                <w:lang w:val="kk-KZ"/>
              </w:rPr>
              <w:t xml:space="preserve">уществляющих прием уведомлений»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ind w:firstLine="0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ноябрь 2023 года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firstLine="0"/>
              <w:jc w:val="center"/>
              <w:rPr>
                <w:lang w:val="kk-KZ"/>
              </w:rPr>
            </w:pPr>
            <w:r>
              <w:t xml:space="preserve">МП</w:t>
            </w:r>
            <w:r>
              <w:rPr>
                <w:lang w:val="kk-KZ"/>
              </w:rPr>
              <w:t xml:space="preserve">,</w:t>
            </w:r>
            <w:r/>
          </w:p>
          <w:p>
            <w:pPr>
              <w:ind w:firstLine="0"/>
              <w:jc w:val="center"/>
            </w:pPr>
            <w:r>
              <w:t xml:space="preserve">МНЭ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left="0" w:firstLine="34"/>
              <w:jc w:val="center"/>
              <w:tabs>
                <w:tab w:val="left" w:pos="261" w:leader="none"/>
              </w:tabs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Расширение сети консультационных пунктов для родителей детей, не охваченных дошкольным воспитанием и обучением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kk-KZ"/>
              </w:rPr>
              <w:t xml:space="preserve">отчет 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pStyle w:val="655"/>
              <w:ind w:right="24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kk-KZ"/>
              </w:rPr>
              <w:t xml:space="preserve">декабрь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/>
          </w:p>
          <w:p>
            <w:pPr>
              <w:pStyle w:val="655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202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3 </w:t>
            </w:r>
            <w:r>
              <w:rPr>
                <w:color w:val="000000" w:themeColor="text1"/>
              </w:rPr>
              <w:t xml:space="preserve">–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202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9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годов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pStyle w:val="655"/>
              <w:ind w:right="24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МИО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Разработка методических рекомендаций по проведению мониторинга (стартовый, промежуточный и итоговый) по усвоению детьми содержания </w:t>
            </w:r>
            <w:r>
              <w:rPr>
                <w:color w:val="000000" w:themeColor="text1"/>
                <w:lang w:val="kk-KZ"/>
              </w:rPr>
              <w:t xml:space="preserve">т</w:t>
            </w:r>
            <w:r>
              <w:rPr>
                <w:color w:val="000000" w:themeColor="text1"/>
              </w:rPr>
              <w:t xml:space="preserve">иповой учебной программы дошкольного воспитания и обучения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методические рекомендации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апрель</w:t>
            </w:r>
            <w:r>
              <w:rPr>
                <w:color w:val="000000" w:themeColor="text1"/>
              </w:rPr>
              <w:t xml:space="preserve"> 2023 года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МП</w:t>
            </w:r>
            <w:r>
              <w:rPr>
                <w:color w:val="000000" w:themeColor="text1"/>
                <w:lang w:val="kk-KZ"/>
              </w:rPr>
              <w:t xml:space="preserve">,</w:t>
            </w:r>
            <w:r>
              <w:rPr>
                <w:color w:val="000000" w:themeColor="text1"/>
                <w:lang w:val="kk-KZ"/>
              </w:rPr>
              <w:t xml:space="preserve"> </w:t>
            </w:r>
            <w:r>
              <w:rPr>
                <w:color w:val="000000" w:themeColor="text1"/>
              </w:rPr>
              <w:t xml:space="preserve">РГУ «</w:t>
            </w:r>
            <w:r>
              <w:rPr>
                <w:color w:val="000000" w:themeColor="text1"/>
                <w:lang w:val="kk-KZ"/>
              </w:rPr>
              <w:t xml:space="preserve">Институт раннего развития детей» (по согласованию)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Проведение мониторинга (стартовый, промежуточный и итоговый) по определению уровня готовности детей предшкольной группы/класса для обучения в школе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отчет 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декабрь </w:t>
            </w:r>
            <w:r/>
          </w:p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2023 –</w:t>
            </w:r>
            <w:r>
              <w:rPr>
                <w:color w:val="000000" w:themeColor="text1"/>
                <w:lang w:val="kk-KZ"/>
              </w:rPr>
              <w:t xml:space="preserve"> </w:t>
            </w:r>
            <w:r>
              <w:rPr>
                <w:color w:val="000000" w:themeColor="text1"/>
              </w:rPr>
              <w:t xml:space="preserve">2029 годов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МИО</w:t>
            </w:r>
            <w:r>
              <w:rPr>
                <w:color w:val="000000" w:themeColor="text1"/>
                <w:lang w:val="kk-KZ"/>
              </w:rPr>
              <w:t xml:space="preserve">,</w:t>
            </w:r>
            <w:r>
              <w:rPr>
                <w:color w:val="000000" w:themeColor="text1"/>
                <w:lang w:val="kk-KZ"/>
              </w:rPr>
              <w:t xml:space="preserve"> </w:t>
            </w:r>
            <w:r>
              <w:rPr>
                <w:color w:val="000000" w:themeColor="text1"/>
              </w:rPr>
              <w:t xml:space="preserve">РГУ «</w:t>
            </w:r>
            <w:r>
              <w:rPr>
                <w:color w:val="000000" w:themeColor="text1"/>
                <w:lang w:val="kk-KZ"/>
              </w:rPr>
              <w:t xml:space="preserve">Институт раннего развития детей» (по согласованию)</w:t>
            </w:r>
            <w:r/>
          </w:p>
        </w:tc>
      </w:tr>
      <w:tr>
        <w:trPr/>
        <w:tc>
          <w:tcPr>
            <w:gridSpan w:val="6"/>
            <w:shd w:val="clear" w:fill="D9E2F3" w:color="D9E2F3" w:themeFill="accent1" w:themeFillTint="33"/>
            <w:tcW w:w="14491" w:type="dxa"/>
            <w:textDirection w:val="lrTb"/>
            <w:noWrap w:val="false"/>
          </w:tcPr>
          <w:p>
            <w:pPr>
              <w:ind w:firstLine="0"/>
              <w:rPr>
                <w:b/>
                <w:color w:val="000000"/>
              </w:rPr>
            </w:pPr>
            <w:r>
              <w:rPr>
                <w:b/>
                <w:color w:val="000000" w:themeColor="text1"/>
              </w:rPr>
              <w:t xml:space="preserve">Целевой индикатор</w:t>
            </w:r>
            <w:r>
              <w:rPr>
                <w:b/>
                <w:color w:val="000000" w:themeColor="text1"/>
              </w:rPr>
              <w:t xml:space="preserve"> 2</w:t>
            </w:r>
            <w:r/>
          </w:p>
          <w:p>
            <w:pPr>
              <w:pStyle w:val="655"/>
              <w:jc w:val="both"/>
              <w:keepNext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Доля дошкольных организаций, соответствующих критериям оценки качества воспитания и обучения независимо от форм собственности (2023 </w:t>
            </w:r>
            <w:r>
              <w:rPr>
                <w:color w:val="000000" w:themeColor="text1"/>
                <w:lang w:val="ru-RU"/>
              </w:rPr>
              <w:t xml:space="preserve">год</w:t>
            </w:r>
            <w:r>
              <w:rPr>
                <w:color w:val="000000" w:themeColor="text1"/>
                <w:lang w:val="ru-RU"/>
              </w:rPr>
              <w:t xml:space="preserve"> – 20</w:t>
            </w:r>
            <w:r>
              <w:rPr>
                <w:color w:val="000000" w:themeColor="text1"/>
              </w:rPr>
              <w:t xml:space="preserve"> </w:t>
            </w:r>
            <w:r>
              <w:rPr>
                <w:color w:val="000000" w:themeColor="text1"/>
                <w:lang w:val="ru-RU"/>
              </w:rPr>
              <w:t xml:space="preserve">%, 2024 </w:t>
            </w:r>
            <w:r>
              <w:rPr>
                <w:color w:val="000000" w:themeColor="text1"/>
                <w:lang w:val="ru-RU"/>
              </w:rPr>
              <w:t xml:space="preserve">год</w:t>
            </w:r>
            <w:r>
              <w:rPr>
                <w:color w:val="000000" w:themeColor="text1"/>
                <w:lang w:val="ru-RU"/>
              </w:rPr>
              <w:t xml:space="preserve"> – 50</w:t>
            </w:r>
            <w:r>
              <w:rPr>
                <w:color w:val="000000" w:themeColor="text1"/>
              </w:rPr>
              <w:t xml:space="preserve"> </w:t>
            </w:r>
            <w:r>
              <w:rPr>
                <w:color w:val="000000" w:themeColor="text1"/>
                <w:lang w:val="ru-RU"/>
              </w:rPr>
              <w:t xml:space="preserve">%, 2025 </w:t>
            </w:r>
            <w:r>
              <w:rPr>
                <w:color w:val="000000" w:themeColor="text1"/>
                <w:lang w:val="ru-RU"/>
              </w:rPr>
              <w:t xml:space="preserve">год</w:t>
            </w:r>
            <w:r>
              <w:rPr>
                <w:color w:val="000000" w:themeColor="text1"/>
                <w:lang w:val="ru-RU"/>
              </w:rPr>
              <w:t xml:space="preserve"> – 75</w:t>
            </w:r>
            <w:r>
              <w:rPr>
                <w:color w:val="000000" w:themeColor="text1"/>
              </w:rPr>
              <w:t xml:space="preserve"> </w:t>
            </w:r>
            <w:r>
              <w:rPr>
                <w:color w:val="000000" w:themeColor="text1"/>
                <w:lang w:val="ru-RU"/>
              </w:rPr>
              <w:t xml:space="preserve">%</w:t>
            </w:r>
            <w:r>
              <w:rPr>
                <w:color w:val="000000" w:themeColor="text1"/>
                <w:lang w:val="kk-KZ"/>
              </w:rPr>
              <w:t xml:space="preserve">, </w:t>
            </w:r>
            <w:r>
              <w:rPr>
                <w:color w:val="000000" w:themeColor="text1"/>
                <w:lang w:val="ru-RU"/>
              </w:rPr>
              <w:t xml:space="preserve">202</w:t>
            </w:r>
            <w:r>
              <w:rPr>
                <w:color w:val="000000" w:themeColor="text1"/>
                <w:lang w:val="kk-KZ"/>
              </w:rPr>
              <w:t xml:space="preserve">6</w:t>
            </w:r>
            <w:r>
              <w:rPr>
                <w:color w:val="000000" w:themeColor="text1"/>
                <w:lang w:val="ru-RU"/>
              </w:rPr>
              <w:t xml:space="preserve"> </w:t>
            </w:r>
            <w:r>
              <w:rPr>
                <w:color w:val="000000" w:themeColor="text1"/>
                <w:lang w:val="ru-RU"/>
              </w:rPr>
              <w:t xml:space="preserve">год</w:t>
            </w:r>
            <w:r>
              <w:rPr>
                <w:color w:val="000000" w:themeColor="text1"/>
                <w:lang w:val="ru-RU"/>
              </w:rPr>
              <w:t xml:space="preserve"> </w:t>
            </w:r>
            <w:r>
              <w:rPr>
                <w:color w:val="000000" w:themeColor="text1"/>
                <w:lang w:val="ru-RU"/>
              </w:rPr>
              <w:t xml:space="preserve">– 100</w:t>
            </w:r>
            <w:r>
              <w:rPr>
                <w:color w:val="000000" w:themeColor="text1"/>
              </w:rPr>
              <w:t xml:space="preserve"> </w:t>
            </w:r>
            <w:r>
              <w:rPr>
                <w:color w:val="000000" w:themeColor="text1"/>
                <w:lang w:val="ru-RU"/>
              </w:rPr>
              <w:t xml:space="preserve">%, 202</w:t>
            </w:r>
            <w:r>
              <w:rPr>
                <w:color w:val="000000" w:themeColor="text1"/>
                <w:lang w:val="kk-KZ"/>
              </w:rPr>
              <w:t xml:space="preserve">7</w:t>
            </w:r>
            <w:r>
              <w:rPr>
                <w:color w:val="000000" w:themeColor="text1"/>
                <w:lang w:val="ru-RU"/>
              </w:rPr>
              <w:t xml:space="preserve"> </w:t>
            </w:r>
            <w:r>
              <w:rPr>
                <w:color w:val="000000" w:themeColor="text1"/>
                <w:lang w:val="ru-RU"/>
              </w:rPr>
              <w:t xml:space="preserve">год</w:t>
            </w:r>
            <w:r>
              <w:rPr>
                <w:color w:val="000000" w:themeColor="text1"/>
                <w:lang w:val="ru-RU"/>
              </w:rPr>
              <w:t xml:space="preserve"> – 100</w:t>
            </w:r>
            <w:r>
              <w:rPr>
                <w:color w:val="000000" w:themeColor="text1"/>
              </w:rPr>
              <w:t xml:space="preserve"> </w:t>
            </w:r>
            <w:r>
              <w:rPr>
                <w:color w:val="000000" w:themeColor="text1"/>
                <w:lang w:val="ru-RU"/>
              </w:rPr>
              <w:t xml:space="preserve">%, 202</w:t>
            </w:r>
            <w:r>
              <w:rPr>
                <w:color w:val="000000" w:themeColor="text1"/>
                <w:lang w:val="kk-KZ"/>
              </w:rPr>
              <w:t xml:space="preserve">8</w:t>
            </w:r>
            <w:r>
              <w:rPr>
                <w:color w:val="000000" w:themeColor="text1"/>
                <w:lang w:val="ru-RU"/>
              </w:rPr>
              <w:t xml:space="preserve"> </w:t>
            </w:r>
            <w:r>
              <w:rPr>
                <w:color w:val="000000" w:themeColor="text1"/>
                <w:lang w:val="ru-RU"/>
              </w:rPr>
              <w:t xml:space="preserve">год</w:t>
            </w:r>
            <w:r>
              <w:rPr>
                <w:color w:val="000000" w:themeColor="text1"/>
                <w:lang w:val="ru-RU"/>
              </w:rPr>
              <w:t xml:space="preserve"> – 100</w:t>
            </w:r>
            <w:r>
              <w:rPr>
                <w:color w:val="000000" w:themeColor="text1"/>
              </w:rPr>
              <w:t xml:space="preserve"> </w:t>
            </w:r>
            <w:r>
              <w:rPr>
                <w:color w:val="000000" w:themeColor="text1"/>
                <w:lang w:val="ru-RU"/>
              </w:rPr>
              <w:t xml:space="preserve">%, 2029 </w:t>
            </w:r>
            <w:r>
              <w:rPr>
                <w:color w:val="000000" w:themeColor="text1"/>
                <w:lang w:val="ru-RU"/>
              </w:rPr>
              <w:t xml:space="preserve">год</w:t>
            </w:r>
            <w:r>
              <w:rPr>
                <w:color w:val="000000" w:themeColor="text1"/>
                <w:lang w:val="ru-RU"/>
              </w:rPr>
              <w:t xml:space="preserve"> – 100</w:t>
            </w:r>
            <w:r>
              <w:rPr>
                <w:color w:val="000000" w:themeColor="text1"/>
              </w:rPr>
              <w:t xml:space="preserve"> </w:t>
            </w:r>
            <w:r>
              <w:rPr>
                <w:color w:val="000000" w:themeColor="text1"/>
                <w:lang w:val="ru-RU"/>
              </w:rPr>
              <w:t xml:space="preserve">%) 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</w:rPr>
            </w:pPr>
            <w:r>
              <w:rPr>
                <w:color w:val="000000" w:themeColor="text1"/>
                <w:lang w:val="kk-KZ"/>
              </w:rPr>
              <w:t xml:space="preserve">Проведение курсов повышения квалификации педагогов ДО и методическое сопровождение внедрения критериев оценки качества дошкольного воспитания и обучения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отчет 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декабрь </w:t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  <w:lang w:val="kk-KZ"/>
              </w:rPr>
              <w:t xml:space="preserve">2023 </w:t>
            </w:r>
            <w:r>
              <w:rPr>
                <w:color w:val="000000" w:themeColor="text1"/>
              </w:rPr>
              <w:t xml:space="preserve">–</w:t>
            </w:r>
            <w:r>
              <w:rPr>
                <w:color w:val="000000" w:themeColor="text1"/>
                <w:lang w:val="kk-KZ"/>
              </w:rPr>
              <w:t xml:space="preserve"> 202</w:t>
            </w:r>
            <w:r>
              <w:rPr>
                <w:color w:val="000000" w:themeColor="text1"/>
                <w:lang w:val="kk-KZ"/>
              </w:rPr>
              <w:t xml:space="preserve">9</w:t>
            </w:r>
            <w:r>
              <w:rPr>
                <w:color w:val="000000" w:themeColor="text1"/>
                <w:lang w:val="kk-KZ"/>
              </w:rPr>
              <w:t xml:space="preserve"> годов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</w:rPr>
              <w:t xml:space="preserve">МИО</w:t>
            </w:r>
            <w:r>
              <w:rPr>
                <w:color w:val="000000" w:themeColor="text1"/>
                <w:lang w:val="kk-KZ"/>
              </w:rPr>
              <w:t xml:space="preserve">,</w:t>
            </w:r>
            <w:r>
              <w:rPr>
                <w:color w:val="000000" w:themeColor="text1"/>
                <w:lang w:val="kk-KZ"/>
              </w:rPr>
              <w:t xml:space="preserve"> </w:t>
            </w:r>
            <w:r>
              <w:rPr>
                <w:color w:val="000000" w:themeColor="text1"/>
              </w:rPr>
              <w:t xml:space="preserve">РГУ «</w:t>
            </w:r>
            <w:r>
              <w:rPr>
                <w:color w:val="000000" w:themeColor="text1"/>
                <w:lang w:val="kk-KZ"/>
              </w:rPr>
              <w:t xml:space="preserve">Институт раннего развития детей» (по согласованию)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  <w:lang w:val="kk-KZ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  <w:lang w:val="kk-KZ" w:eastAsia="en-US"/>
              </w:rPr>
              <w:t xml:space="preserve">В</w:t>
            </w:r>
            <w:r>
              <w:rPr>
                <w:rFonts w:eastAsia="Times New Roman"/>
                <w:color w:val="000000" w:themeColor="text1"/>
                <w:sz w:val="22"/>
                <w:szCs w:val="22"/>
                <w:lang w:eastAsia="en-US"/>
              </w:rPr>
              <w:t xml:space="preserve">недрение системы независимой национальной оценки качества дошкольного образования</w:t>
            </w:r>
            <w:r>
              <w:rPr>
                <w:rFonts w:eastAsia="Times New Roman"/>
                <w:color w:val="000000" w:themeColor="text1"/>
                <w:sz w:val="22"/>
                <w:szCs w:val="22"/>
                <w:lang w:val="kk-KZ" w:eastAsia="en-US"/>
              </w:rPr>
              <w:t xml:space="preserve"> 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инструмент оценки качества ДО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декабрь 2026 года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МП</w:t>
            </w:r>
            <w:r>
              <w:rPr>
                <w:color w:val="000000" w:themeColor="text1"/>
                <w:lang w:val="kk-KZ"/>
              </w:rPr>
              <w:t xml:space="preserve">,</w:t>
            </w:r>
            <w:r>
              <w:rPr>
                <w:color w:val="000000" w:themeColor="text1"/>
                <w:lang w:val="kk-KZ"/>
              </w:rPr>
              <w:t xml:space="preserve"> </w:t>
            </w:r>
            <w:r/>
          </w:p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</w:rPr>
              <w:t xml:space="preserve">РГУ «</w:t>
            </w:r>
            <w:r>
              <w:rPr>
                <w:color w:val="000000" w:themeColor="text1"/>
                <w:lang w:val="kk-KZ"/>
              </w:rPr>
              <w:t xml:space="preserve">Институт раннего развития детей»</w:t>
            </w:r>
            <w:r>
              <w:rPr>
                <w:color w:val="000000" w:themeColor="text1"/>
                <w:lang w:val="kk-KZ"/>
              </w:rPr>
              <w:t xml:space="preserve"> (по согласованию)</w:t>
            </w:r>
            <w:r/>
          </w:p>
        </w:tc>
      </w:tr>
      <w:tr>
        <w:trPr/>
        <w:tc>
          <w:tcPr>
            <w:gridSpan w:val="6"/>
            <w:shd w:val="clear" w:fill="D9E2F3" w:color="D9E2F3" w:themeFill="accent1" w:themeFillTint="33"/>
            <w:tcW w:w="14491" w:type="dxa"/>
            <w:textDirection w:val="lrTb"/>
            <w:noWrap w:val="false"/>
          </w:tcPr>
          <w:p>
            <w:pPr>
              <w:ind w:firstLine="0"/>
              <w:rPr>
                <w:b/>
                <w:color w:val="000000"/>
                <w:lang w:val="kk-KZ"/>
              </w:rPr>
            </w:pPr>
            <w:r>
              <w:rPr>
                <w:b/>
                <w:color w:val="000000" w:themeColor="text1"/>
              </w:rPr>
              <w:t xml:space="preserve">Целевой индикатор </w:t>
            </w:r>
            <w:r>
              <w:rPr>
                <w:b/>
                <w:color w:val="000000" w:themeColor="text1"/>
                <w:lang w:val="kk-KZ"/>
              </w:rPr>
              <w:t xml:space="preserve">3</w:t>
            </w:r>
            <w:r/>
          </w:p>
          <w:p>
            <w:pPr>
              <w:ind w:firstLine="0"/>
              <w:rPr>
                <w:color w:val="000000"/>
              </w:rPr>
            </w:pPr>
            <w:r>
              <w:rPr>
                <w:color w:val="000000" w:themeColor="text1"/>
                <w:lang w:val="kk-KZ"/>
              </w:rPr>
              <w:t xml:space="preserve">Д</w:t>
            </w:r>
            <w:r>
              <w:rPr>
                <w:color w:val="000000" w:themeColor="text1"/>
              </w:rPr>
              <w:t xml:space="preserve">оля дошкольных организаций, обеспеченных базовыми источниками питьевой воды, раздельными минимально оборудованными туалетами и базовыми средствами для мытья рук (2023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</w:rPr>
              <w:t xml:space="preserve"> – 83,5 %, 2024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</w:rPr>
              <w:t xml:space="preserve"> – 94 %, 2025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 xml:space="preserve">97 %, 2026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</w:rPr>
              <w:t xml:space="preserve"> – 100 %, 202</w:t>
            </w:r>
            <w:r>
              <w:rPr>
                <w:color w:val="000000" w:themeColor="text1"/>
                <w:lang w:val="kk-KZ"/>
              </w:rPr>
              <w:t xml:space="preserve">7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</w:rPr>
              <w:t xml:space="preserve"> – 100 %, 202</w:t>
            </w:r>
            <w:r>
              <w:rPr>
                <w:color w:val="000000" w:themeColor="text1"/>
                <w:lang w:val="kk-KZ"/>
              </w:rPr>
              <w:t xml:space="preserve">8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</w:rPr>
              <w:t xml:space="preserve"> – 100 %, 2029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</w:rPr>
              <w:t xml:space="preserve"> – 100 %)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</w:pPr>
            <w:r>
              <w:t xml:space="preserve">Обеспечение дошкольных организаций безопасной и качественной питьевой водой в соответствии с установленными требованиями санитарных правил и гигиенических нормативов. </w:t>
            </w:r>
            <w:r/>
          </w:p>
          <w:p>
            <w:pPr>
              <w:ind w:firstLine="0"/>
            </w:pPr>
            <w:r>
              <w:t xml:space="preserve">На объектах, работающих на привозной воде, предусмотреть отдельное помещение с установкой емкостей для хранения запаса питьевой воды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отчет 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ind w:firstLine="0"/>
              <w:jc w:val="center"/>
            </w:pPr>
            <w:r>
              <w:t xml:space="preserve">декабрь </w:t>
            </w:r>
            <w:r>
              <w:br/>
            </w:r>
            <w:r>
              <w:rPr>
                <w:lang w:val="kk-KZ"/>
              </w:rPr>
              <w:t xml:space="preserve">2023 </w:t>
            </w:r>
            <w:r>
              <w:t xml:space="preserve">–</w:t>
            </w:r>
            <w:r>
              <w:rPr>
                <w:lang w:val="kk-KZ"/>
              </w:rPr>
              <w:t xml:space="preserve"> 202</w:t>
            </w:r>
            <w:r>
              <w:rPr>
                <w:lang w:val="kk-KZ"/>
              </w:rPr>
              <w:t xml:space="preserve">9</w:t>
            </w:r>
            <w:r>
              <w:rPr>
                <w:lang w:val="kk-KZ"/>
              </w:rPr>
              <w:t xml:space="preserve"> годов 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firstLine="0"/>
              <w:jc w:val="center"/>
            </w:pPr>
            <w:r>
              <w:t xml:space="preserve">МИО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</w:pPr>
            <w:r>
              <w:t xml:space="preserve">Обеспечение в проектируемых, строящихся и реконструируемых ДО в неканализованной и частично канализованной местности расположения санитарных узлов в здании ДО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отчет 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ind w:firstLine="0"/>
              <w:jc w:val="center"/>
            </w:pPr>
            <w:r>
              <w:t xml:space="preserve">декабрь </w:t>
            </w:r>
            <w:r>
              <w:br/>
            </w:r>
            <w:r>
              <w:rPr>
                <w:lang w:val="kk-KZ"/>
              </w:rPr>
              <w:t xml:space="preserve">2023 </w:t>
            </w:r>
            <w:r>
              <w:t xml:space="preserve">–</w:t>
            </w:r>
            <w:r>
              <w:rPr>
                <w:lang w:val="kk-KZ"/>
              </w:rPr>
              <w:t xml:space="preserve"> 202</w:t>
            </w:r>
            <w:r>
              <w:rPr>
                <w:lang w:val="kk-KZ"/>
              </w:rPr>
              <w:t xml:space="preserve">9</w:t>
            </w:r>
            <w:r>
              <w:rPr>
                <w:lang w:val="kk-KZ"/>
              </w:rPr>
              <w:t xml:space="preserve"> годов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firstLine="0"/>
              <w:jc w:val="center"/>
            </w:pPr>
            <w:r>
              <w:t xml:space="preserve">МИО</w:t>
            </w:r>
            <w:r/>
          </w:p>
        </w:tc>
      </w:tr>
      <w:tr>
        <w:trPr/>
        <w:tc>
          <w:tcPr>
            <w:gridSpan w:val="6"/>
            <w:shd w:val="clear" w:color="auto" w:fill="auto"/>
            <w:tcW w:w="14491" w:type="dxa"/>
            <w:textDirection w:val="lrTb"/>
            <w:noWrap w:val="false"/>
          </w:tcPr>
          <w:p>
            <w:pPr>
              <w:ind w:left="20" w:firstLine="0"/>
              <w:spacing w:after="20"/>
              <w:rPr>
                <w:color w:val="000000"/>
              </w:rPr>
            </w:pPr>
            <w:r>
              <w:rPr>
                <w:b/>
                <w:color w:val="000000" w:themeColor="text1"/>
              </w:rPr>
              <w:t xml:space="preserve">Глава 2. Формирование сознательного и всесторонне развитого гражданина</w:t>
            </w:r>
            <w:r>
              <w:rPr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через систему среднего образования</w:t>
            </w:r>
            <w:r/>
          </w:p>
        </w:tc>
      </w:tr>
      <w:tr>
        <w:trPr/>
        <w:tc>
          <w:tcPr>
            <w:gridSpan w:val="6"/>
            <w:shd w:val="clear" w:fill="D9E2F3" w:color="D9E2F3" w:themeFill="accent1" w:themeFillTint="33"/>
            <w:tcW w:w="14491" w:type="dxa"/>
            <w:textDirection w:val="lrTb"/>
            <w:noWrap w:val="false"/>
          </w:tcPr>
          <w:p>
            <w:pPr>
              <w:ind w:firstLine="0"/>
              <w:rPr>
                <w:b/>
                <w:color w:val="000000"/>
                <w:lang w:val="kk-KZ"/>
              </w:rPr>
            </w:pPr>
            <w:r>
              <w:rPr>
                <w:b/>
                <w:color w:val="000000" w:themeColor="text1"/>
              </w:rPr>
              <w:t xml:space="preserve">Целевой индикатор </w:t>
            </w:r>
            <w:r>
              <w:rPr>
                <w:b/>
                <w:color w:val="000000" w:themeColor="text1"/>
              </w:rPr>
              <w:t xml:space="preserve">4</w:t>
            </w:r>
            <w:r/>
          </w:p>
          <w:p>
            <w:pPr>
              <w:ind w:firstLine="0"/>
              <w:rPr>
                <w:color w:val="000000"/>
              </w:rPr>
            </w:pPr>
            <w:r>
              <w:rPr>
                <w:color w:val="000000" w:themeColor="text1"/>
                <w:lang w:val="kk-KZ"/>
              </w:rPr>
              <w:t xml:space="preserve">О</w:t>
            </w:r>
            <w:r>
              <w:rPr>
                <w:color w:val="000000" w:themeColor="text1"/>
              </w:rPr>
              <w:t xml:space="preserve">ценка качества школьного образования по резуль</w:t>
            </w:r>
            <w:r>
              <w:rPr>
                <w:color w:val="000000" w:themeColor="text1"/>
              </w:rPr>
              <w:t xml:space="preserve">татам теста PISA (по математике</w:t>
            </w:r>
            <w:r>
              <w:rPr>
                <w:color w:val="000000" w:themeColor="text1"/>
              </w:rPr>
              <w:t xml:space="preserve"> средний балл: PISA-2022</w:t>
            </w:r>
            <w:r>
              <w:rPr>
                <w:color w:val="000000" w:themeColor="text1"/>
                <w:lang w:val="kk-KZ"/>
              </w:rPr>
              <w:t xml:space="preserve"> </w:t>
            </w:r>
            <w:r>
              <w:rPr>
                <w:color w:val="000000" w:themeColor="text1"/>
              </w:rPr>
              <w:t xml:space="preserve">– </w:t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 xml:space="preserve">430 (уровень 2), PISA-2025</w:t>
            </w:r>
            <w:r>
              <w:rPr>
                <w:color w:val="000000" w:themeColor="text1"/>
                <w:lang w:val="kk-KZ"/>
              </w:rPr>
              <w:t xml:space="preserve"> </w:t>
            </w:r>
            <w:r>
              <w:rPr>
                <w:color w:val="000000" w:themeColor="text1"/>
              </w:rPr>
              <w:t xml:space="preserve">– 480 (уровень 2)</w:t>
            </w:r>
            <w:r>
              <w:rPr>
                <w:color w:val="000000" w:themeColor="text1"/>
                <w:lang w:val="kk-KZ"/>
              </w:rPr>
              <w:t xml:space="preserve">, </w:t>
            </w:r>
            <w:r>
              <w:rPr>
                <w:color w:val="000000" w:themeColor="text1"/>
              </w:rPr>
              <w:t xml:space="preserve">PISA-202</w:t>
            </w:r>
            <w:r>
              <w:rPr>
                <w:color w:val="000000" w:themeColor="text1"/>
              </w:rPr>
              <w:t xml:space="preserve">9 –  482 (уровень 3); по чтению</w:t>
            </w:r>
            <w:r>
              <w:rPr>
                <w:color w:val="000000" w:themeColor="text1"/>
              </w:rPr>
              <w:t xml:space="preserve"> средний балл: PISA-2022 – </w:t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 xml:space="preserve">392 (уровень 1а), PISA-2025 – 450 (уровень 2),</w:t>
            </w:r>
            <w:r>
              <w:rPr>
                <w:color w:val="000000" w:themeColor="text1"/>
                <w:lang w:val="kk-KZ"/>
              </w:rPr>
              <w:t xml:space="preserve"> </w:t>
            </w:r>
            <w:r>
              <w:rPr>
                <w:color w:val="000000" w:themeColor="text1"/>
              </w:rPr>
              <w:t xml:space="preserve">PISA-2029 – 480</w:t>
            </w:r>
            <w:r>
              <w:rPr>
                <w:color w:val="000000" w:themeColor="text1"/>
              </w:rPr>
              <w:t xml:space="preserve"> (уровень 3); по естествознанию</w:t>
            </w:r>
            <w:r>
              <w:rPr>
                <w:color w:val="000000" w:themeColor="text1"/>
              </w:rPr>
              <w:t xml:space="preserve"> средний балл: </w:t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 xml:space="preserve">PISA-2022 – 402 (уровень 1а), PISA-2025</w:t>
            </w:r>
            <w:r>
              <w:rPr>
                <w:color w:val="000000" w:themeColor="text1"/>
                <w:lang w:val="kk-KZ"/>
              </w:rPr>
              <w:t xml:space="preserve"> </w:t>
            </w:r>
            <w:r>
              <w:rPr>
                <w:color w:val="000000" w:themeColor="text1"/>
              </w:rPr>
              <w:t xml:space="preserve">– 490 (уровень 2), PISA-2029 – 492 (уровень 3)</w:t>
            </w:r>
            <w:r/>
          </w:p>
        </w:tc>
      </w:tr>
      <w:tr>
        <w:trPr/>
        <w:tc>
          <w:tcPr>
            <w:gridSpan w:val="6"/>
            <w:shd w:val="clear" w:fill="D9E2F3" w:color="D9E2F3" w:themeFill="accent1" w:themeFillTint="33"/>
            <w:tcW w:w="14491" w:type="dxa"/>
            <w:textDirection w:val="lrTb"/>
            <w:noWrap w:val="false"/>
          </w:tcPr>
          <w:p>
            <w:pPr>
              <w:ind w:firstLine="0"/>
              <w:rPr>
                <w:b/>
                <w:color w:val="000000"/>
                <w:lang w:val="kk-KZ"/>
              </w:rPr>
            </w:pPr>
            <w:r>
              <w:rPr>
                <w:b/>
                <w:color w:val="000000" w:themeColor="text1"/>
              </w:rPr>
              <w:t xml:space="preserve">Целевой индикатор </w:t>
            </w:r>
            <w:r>
              <w:rPr>
                <w:b/>
                <w:color w:val="000000" w:themeColor="text1"/>
              </w:rPr>
              <w:t xml:space="preserve">5</w:t>
            </w:r>
            <w:r/>
          </w:p>
          <w:p>
            <w:pPr>
              <w:ind w:firstLine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Сокращение разрыва результатов казахстанских учащихся в международных исследованиях по результатам PISА: между регионами (PISA-2022</w:t>
            </w:r>
            <w:r>
              <w:rPr>
                <w:color w:val="000000" w:themeColor="text1"/>
                <w:lang w:val="kk-KZ"/>
              </w:rPr>
              <w:t xml:space="preserve">:</w:t>
            </w:r>
            <w:r>
              <w:rPr>
                <w:color w:val="000000" w:themeColor="text1"/>
              </w:rPr>
              <w:t xml:space="preserve"> математика – 62; чтение – 68; естествознание – </w:t>
            </w:r>
            <w:r>
              <w:rPr>
                <w:color w:val="000000" w:themeColor="text1"/>
                <w:lang w:val="kk-KZ"/>
              </w:rPr>
              <w:t xml:space="preserve">59</w:t>
            </w:r>
            <w:r>
              <w:rPr>
                <w:color w:val="000000" w:themeColor="text1"/>
              </w:rPr>
              <w:t xml:space="preserve">, PISA-2025</w:t>
            </w:r>
            <w:r>
              <w:rPr>
                <w:color w:val="000000" w:themeColor="text1"/>
                <w:lang w:val="kk-KZ"/>
              </w:rPr>
              <w:t xml:space="preserve">:</w:t>
            </w:r>
            <w:r>
              <w:rPr>
                <w:color w:val="000000" w:themeColor="text1"/>
              </w:rPr>
              <w:t xml:space="preserve"> математика – 60; чтение – 66</w:t>
            </w:r>
            <w:r>
              <w:rPr>
                <w:color w:val="000000" w:themeColor="text1"/>
              </w:rPr>
              <w:t xml:space="preserve">; естествознание – 57, PISA-202</w:t>
            </w:r>
            <w:r>
              <w:rPr>
                <w:color w:val="000000" w:themeColor="text1"/>
                <w:lang w:val="kk-KZ"/>
              </w:rPr>
              <w:t xml:space="preserve">9</w:t>
            </w:r>
            <w:r>
              <w:rPr>
                <w:color w:val="000000" w:themeColor="text1"/>
              </w:rPr>
              <w:t xml:space="preserve">:</w:t>
            </w:r>
            <w:r>
              <w:rPr>
                <w:color w:val="000000" w:themeColor="text1"/>
              </w:rPr>
              <w:t xml:space="preserve"> математика – 58; чтение – 64; естествознание – 55), город/село (PISA-2022</w:t>
            </w:r>
            <w:r>
              <w:rPr>
                <w:color w:val="000000" w:themeColor="text1"/>
                <w:lang w:val="kk-KZ"/>
              </w:rPr>
              <w:t xml:space="preserve">:</w:t>
            </w:r>
            <w:r>
              <w:rPr>
                <w:color w:val="000000" w:themeColor="text1"/>
              </w:rPr>
              <w:t xml:space="preserve"> математика – 18; чтение – 22; естествознание – 15, PISA-2025</w:t>
            </w:r>
            <w:r>
              <w:rPr>
                <w:color w:val="000000" w:themeColor="text1"/>
                <w:lang w:val="kk-KZ"/>
              </w:rPr>
              <w:t xml:space="preserve">:</w:t>
            </w:r>
            <w:r>
              <w:rPr>
                <w:color w:val="000000" w:themeColor="text1"/>
              </w:rPr>
              <w:t xml:space="preserve"> математика – 16; чтение – 20; естествознание – 13, </w:t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 xml:space="preserve">PISA-2029</w:t>
            </w:r>
            <w:r>
              <w:rPr>
                <w:color w:val="000000" w:themeColor="text1"/>
                <w:lang w:val="kk-KZ"/>
              </w:rPr>
              <w:t xml:space="preserve">:</w:t>
            </w:r>
            <w:r>
              <w:rPr>
                <w:color w:val="000000" w:themeColor="text1"/>
                <w:lang w:val="kk-KZ"/>
              </w:rPr>
              <w:t xml:space="preserve"> </w:t>
            </w:r>
            <w:r>
              <w:rPr>
                <w:color w:val="000000" w:themeColor="text1"/>
              </w:rPr>
              <w:t xml:space="preserve">математика – 14; чтение – 18; естествознание – 11)</w:t>
            </w:r>
            <w:r/>
          </w:p>
        </w:tc>
      </w:tr>
      <w:tr>
        <w:trPr/>
        <w:tc>
          <w:tcPr>
            <w:gridSpan w:val="6"/>
            <w:shd w:val="clear" w:fill="D9E2F3" w:color="D9E2F3" w:themeFill="accent1" w:themeFillTint="33"/>
            <w:tcW w:w="14491" w:type="dxa"/>
            <w:textDirection w:val="lrTb"/>
            <w:noWrap w:val="false"/>
          </w:tcPr>
          <w:p>
            <w:pPr>
              <w:ind w:firstLine="0"/>
              <w:rPr>
                <w:b/>
                <w:color w:val="000000"/>
              </w:rPr>
            </w:pPr>
            <w:r>
              <w:rPr>
                <w:b/>
                <w:color w:val="000000" w:themeColor="text1"/>
              </w:rPr>
              <w:t xml:space="preserve">Целевой индикатор </w:t>
            </w:r>
            <w:r>
              <w:rPr>
                <w:b/>
                <w:color w:val="000000" w:themeColor="text1"/>
              </w:rPr>
              <w:t xml:space="preserve">6</w:t>
            </w:r>
            <w:r/>
          </w:p>
          <w:p>
            <w:pPr>
              <w:ind w:firstLine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Доля обучающихся, преодолевших пороговый уровень функциональной грамотности по результатам международного исследования PISA (PISA-2025</w:t>
            </w:r>
            <w:r>
              <w:rPr>
                <w:color w:val="000000" w:themeColor="text1"/>
                <w:lang w:val="kk-KZ"/>
              </w:rPr>
              <w:t xml:space="preserve">:</w:t>
            </w:r>
            <w:r>
              <w:rPr>
                <w:color w:val="000000" w:themeColor="text1"/>
              </w:rPr>
              <w:t xml:space="preserve"> математика – 54 %, чтение – 38 %, естествознание –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4</w:t>
            </w:r>
            <w:r>
              <w:rPr>
                <w:color w:val="000000" w:themeColor="text1"/>
                <w:lang w:val="kk-KZ"/>
              </w:rPr>
              <w:t xml:space="preserve">3</w:t>
            </w:r>
            <w:r>
              <w:rPr>
                <w:color w:val="000000" w:themeColor="text1"/>
              </w:rPr>
              <w:t xml:space="preserve"> %, PISA-2029</w:t>
            </w:r>
            <w:r>
              <w:rPr>
                <w:color w:val="000000" w:themeColor="text1"/>
                <w:lang w:val="kk-KZ"/>
              </w:rPr>
              <w:t xml:space="preserve">:</w:t>
            </w:r>
            <w:r>
              <w:rPr>
                <w:color w:val="000000" w:themeColor="text1"/>
              </w:rPr>
              <w:t xml:space="preserve"> математика – 5</w:t>
            </w:r>
            <w:r>
              <w:rPr>
                <w:color w:val="000000" w:themeColor="text1"/>
                <w:lang w:val="kk-KZ"/>
              </w:rPr>
              <w:t xml:space="preserve">7</w:t>
            </w:r>
            <w:r>
              <w:rPr>
                <w:color w:val="000000" w:themeColor="text1"/>
              </w:rPr>
              <w:t xml:space="preserve"> %, чтение –</w:t>
            </w:r>
            <w:r>
              <w:rPr>
                <w:color w:val="000000" w:themeColor="text1"/>
                <w:lang w:val="kk-KZ"/>
              </w:rPr>
              <w:t xml:space="preserve"> </w:t>
            </w:r>
            <w:r>
              <w:rPr>
                <w:color w:val="000000" w:themeColor="text1"/>
              </w:rPr>
              <w:t xml:space="preserve">4</w:t>
            </w:r>
            <w:r>
              <w:rPr>
                <w:color w:val="000000" w:themeColor="text1"/>
                <w:lang w:val="kk-KZ"/>
              </w:rPr>
              <w:t xml:space="preserve">0</w:t>
            </w:r>
            <w:r>
              <w:rPr>
                <w:color w:val="000000" w:themeColor="text1"/>
              </w:rPr>
              <w:t xml:space="preserve"> %, естествознание –</w:t>
            </w:r>
            <w:r>
              <w:rPr>
                <w:color w:val="000000" w:themeColor="text1"/>
                <w:lang w:val="kk-KZ"/>
              </w:rPr>
              <w:t xml:space="preserve"> </w:t>
            </w:r>
            <w:r>
              <w:rPr>
                <w:color w:val="000000" w:themeColor="text1"/>
              </w:rPr>
              <w:t xml:space="preserve">46 %)</w:t>
            </w:r>
            <w:r/>
          </w:p>
        </w:tc>
      </w:tr>
      <w:tr>
        <w:trPr>
          <w:gridAfter w:val="1"/>
          <w:trHeight w:val="1887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  <w:tabs>
                <w:tab w:val="left" w:pos="176" w:leader="none"/>
              </w:tabs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Внесение изменений и дополнений в </w:t>
            </w:r>
            <w:r>
              <w:rPr>
                <w:color w:val="000000" w:themeColor="text1"/>
              </w:rPr>
              <w:t xml:space="preserve">ГОСО, учебные планы и программы</w:t>
            </w:r>
            <w:r>
              <w:rPr>
                <w:color w:val="000000" w:themeColor="text1"/>
                <w:lang w:val="kk-KZ"/>
              </w:rPr>
              <w:t xml:space="preserve"> (</w:t>
            </w:r>
            <w:r>
              <w:rPr>
                <w:color w:val="000000" w:themeColor="text1"/>
                <w:lang w:val="kk-KZ"/>
              </w:rPr>
              <w:t xml:space="preserve">упор на академические знания, ориентация содержания на развитие навыков и компетенций, обучение на основе подходов STEM, усиление воспитательного компонента)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приказы МП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декабрь </w:t>
            </w:r>
            <w:r/>
          </w:p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2024</w:t>
            </w:r>
            <w:r>
              <w:rPr>
                <w:color w:val="000000" w:themeColor="text1"/>
                <w:lang w:val="kk-KZ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–</w:t>
            </w:r>
            <w:r>
              <w:rPr>
                <w:color w:val="000000" w:themeColor="text1"/>
                <w:lang w:val="kk-KZ"/>
              </w:rPr>
              <w:t xml:space="preserve"> </w:t>
            </w:r>
            <w:r>
              <w:rPr>
                <w:color w:val="000000" w:themeColor="text1"/>
              </w:rPr>
              <w:t xml:space="preserve">2029 </w:t>
            </w:r>
            <w:r>
              <w:rPr>
                <w:color w:val="000000" w:themeColor="text1"/>
                <w:lang w:val="kk-KZ"/>
              </w:rPr>
              <w:t xml:space="preserve">годов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МП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Принятие мер по повышению качества учебников (</w:t>
            </w:r>
            <w:r>
              <w:rPr>
                <w:iCs/>
                <w:color w:val="000000" w:themeColor="text1"/>
              </w:rPr>
              <w:t xml:space="preserve">внедрение альтернативных учебников в начальном образовании и др.</w:t>
            </w:r>
            <w:r>
              <w:rPr>
                <w:color w:val="000000" w:themeColor="text1"/>
              </w:rPr>
              <w:t xml:space="preserve">)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комплекс мер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декабрь </w:t>
            </w:r>
            <w:r/>
          </w:p>
          <w:p>
            <w:pPr>
              <w:pStyle w:val="655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202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3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>
              <w:rPr>
                <w:color w:val="000000" w:themeColor="text1"/>
              </w:rPr>
              <w:t xml:space="preserve">–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2026 годов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МП, МНЭ, </w:t>
            </w:r>
            <w:r/>
          </w:p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</w:rPr>
              <w:t xml:space="preserve">РГП на ПХВ «РНПЦ</w:t>
            </w:r>
            <w:r>
              <w:rPr>
                <w:color w:val="000000" w:themeColor="text1"/>
              </w:rPr>
              <w:t xml:space="preserve">ЭСО»</w:t>
            </w:r>
            <w:r>
              <w:rPr>
                <w:color w:val="000000" w:themeColor="text1"/>
                <w:lang w:val="kk-KZ"/>
              </w:rPr>
              <w:t xml:space="preserve"> </w:t>
            </w:r>
            <w:r>
              <w:rPr>
                <w:color w:val="000000" w:themeColor="text1"/>
                <w:lang w:val="kk-KZ"/>
              </w:rPr>
              <w:t xml:space="preserve">(по согласованию)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Поэтапная разработка, экспертиза и внедрение электронных учебников и УМК для организаций среднего образования, а также учебных изданий для специальных организаций образования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</w:rPr>
              <w:t xml:space="preserve">приказ МП 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декабрь </w:t>
            </w:r>
            <w:r/>
          </w:p>
          <w:p>
            <w:pPr>
              <w:pStyle w:val="655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202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3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>
              <w:rPr>
                <w:color w:val="000000" w:themeColor="text1"/>
              </w:rPr>
              <w:t xml:space="preserve">–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2026 годов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</w:rPr>
              <w:t xml:space="preserve">МП, РГП на ПХВ «РНПЦЭСО»</w:t>
            </w:r>
            <w:r>
              <w:rPr>
                <w:color w:val="000000" w:themeColor="text1"/>
                <w:lang w:val="kk-KZ"/>
              </w:rPr>
              <w:t xml:space="preserve"> </w:t>
            </w:r>
            <w:r>
              <w:rPr>
                <w:color w:val="000000" w:themeColor="text1"/>
                <w:lang w:val="kk-KZ"/>
              </w:rPr>
              <w:t xml:space="preserve">(по согласованию)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contextualSpacing w:val="true"/>
              <w:ind w:firstLine="0"/>
              <w:widowControl w:val="off"/>
              <w:tabs>
                <w:tab w:val="left" w:pos="318" w:leader="none"/>
              </w:tabs>
              <w:rPr>
                <w:color w:val="000000"/>
                <w:sz w:val="22"/>
                <w:szCs w:val="22"/>
                <w:lang w:val="kk-KZ" w:eastAsia="en-US"/>
              </w:rPr>
            </w:pPr>
            <w:r>
              <w:rPr>
                <w:color w:val="000000" w:themeColor="text1"/>
              </w:rPr>
              <w:t xml:space="preserve">Усиление интенсивности и </w:t>
            </w:r>
            <w:r>
              <w:rPr>
                <w:color w:val="000000" w:themeColor="text1"/>
              </w:rPr>
              <w:t xml:space="preserve">повышение </w:t>
            </w:r>
            <w:r>
              <w:rPr>
                <w:color w:val="000000" w:themeColor="text1"/>
              </w:rPr>
              <w:t xml:space="preserve">качества </w:t>
            </w:r>
            <w:r>
              <w:rPr>
                <w:color w:val="000000" w:themeColor="text1"/>
              </w:rPr>
              <w:t xml:space="preserve">преподавания в старших классах предметов естественно-математического цикла и английского языка</w:t>
            </w:r>
            <w:r>
              <w:rPr>
                <w:color w:val="000000" w:themeColor="text1"/>
                <w:lang w:val="kk-KZ"/>
              </w:rPr>
              <w:t xml:space="preserve"> за счет увеличения часов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contextualSpacing w:val="true"/>
              <w:ind w:firstLine="0"/>
              <w:jc w:val="center"/>
              <w:widowControl w:val="off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приказ МП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contextualSpacing w:val="true"/>
              <w:ind w:firstLine="0"/>
              <w:jc w:val="center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июнь 2023 года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contextualSpacing w:val="true"/>
              <w:ind w:firstLine="0"/>
              <w:jc w:val="center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МП, </w:t>
            </w:r>
            <w:r>
              <w:rPr>
                <w:color w:val="000000" w:themeColor="text1"/>
              </w:rPr>
              <w:t xml:space="preserve">МИО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Внедрение инновационных способов преподавания предметов, перевод необходимых учебных материалов в цифровой формат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</w:rPr>
              <w:t xml:space="preserve">перевод необходимых учебных материалов в цифровой формат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сентябрь 2023 года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МП, МЦРИАП, МИО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Запуск программы аренды оргтехники для детей, не имеющих компьютеров, и предоставление возможности получения учениками из социально уязвимых семей компьютеров в безвозмездную аренду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</w:rPr>
              <w:t xml:space="preserve">информация в </w:t>
            </w:r>
            <w:r>
              <w:rPr>
                <w:color w:val="000000" w:themeColor="text1"/>
                <w:lang w:val="kk-KZ"/>
              </w:rPr>
              <w:t xml:space="preserve">М</w:t>
            </w:r>
            <w:r>
              <w:rPr>
                <w:color w:val="000000" w:themeColor="text1"/>
                <w:lang w:val="kk-KZ"/>
              </w:rPr>
              <w:t xml:space="preserve">П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август</w:t>
            </w:r>
            <w:r/>
          </w:p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2023 года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МЦРИАП, МТСЗН, МФ, </w:t>
            </w:r>
            <w:r>
              <w:rPr>
                <w:color w:val="000000" w:themeColor="text1"/>
              </w:rPr>
              <w:t xml:space="preserve">МИО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Кардинальный пересмотр подходов к повышению качества экологического образования на всех уровнях образования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отчет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kk-KZ"/>
              </w:rPr>
              <w:t xml:space="preserve">декабр</w:t>
            </w:r>
            <w:r>
              <w:rPr>
                <w:color w:val="000000" w:themeColor="text1"/>
              </w:rPr>
              <w:t xml:space="preserve">ь </w:t>
            </w:r>
            <w:r/>
          </w:p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2023 года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МП, МЭ</w:t>
            </w:r>
            <w:r>
              <w:rPr>
                <w:color w:val="000000" w:themeColor="text1"/>
              </w:rPr>
              <w:t xml:space="preserve">ПР, МНВО, МИОР, </w:t>
            </w:r>
            <w:r>
              <w:rPr>
                <w:color w:val="000000" w:themeColor="text1"/>
              </w:rPr>
              <w:t xml:space="preserve">МИО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Реализация проекта «Читающая школа»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kk-KZ"/>
              </w:rPr>
              <w:t xml:space="preserve">отчет 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ind w:left="20" w:firstLine="0"/>
              <w:jc w:val="center"/>
              <w:spacing w:after="20"/>
              <w:rPr>
                <w:color w:val="000000"/>
              </w:rPr>
            </w:pPr>
            <w:r>
              <w:rPr>
                <w:color w:val="000000" w:themeColor="text1"/>
              </w:rPr>
              <w:t xml:space="preserve">декабрь </w:t>
            </w:r>
            <w:r/>
          </w:p>
          <w:p>
            <w:pPr>
              <w:ind w:left="20" w:firstLine="0"/>
              <w:jc w:val="center"/>
              <w:spacing w:after="20"/>
              <w:rPr>
                <w:color w:val="000000"/>
              </w:rPr>
            </w:pPr>
            <w:r>
              <w:rPr>
                <w:color w:val="000000" w:themeColor="text1"/>
                <w:lang w:val="kk-KZ"/>
              </w:rPr>
              <w:t xml:space="preserve">2023 </w:t>
            </w:r>
            <w:r>
              <w:rPr>
                <w:color w:val="000000" w:themeColor="text1"/>
              </w:rPr>
              <w:t xml:space="preserve">–</w:t>
            </w:r>
            <w:r>
              <w:rPr>
                <w:color w:val="000000" w:themeColor="text1"/>
                <w:lang w:val="kk-KZ"/>
              </w:rPr>
              <w:t xml:space="preserve"> 2029 годов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left="20" w:firstLine="0"/>
              <w:jc w:val="center"/>
              <w:spacing w:after="20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МИО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  <w:rPr>
                <w:rFonts w:eastAsia="SimSun"/>
                <w:color w:val="000000"/>
              </w:rPr>
            </w:pPr>
            <w:r>
              <w:rPr>
                <w:color w:val="000000" w:themeColor="text1"/>
              </w:rPr>
              <w:t xml:space="preserve">Реализация проекта «Цифровой учитель» для детей из социально уязвимых семей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kk-KZ"/>
              </w:rPr>
              <w:t xml:space="preserve">отчет 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</w:rPr>
              <w:t xml:space="preserve">декабрь</w:t>
            </w:r>
            <w:r>
              <w:rPr>
                <w:color w:val="000000" w:themeColor="text1"/>
                <w:lang w:val="kk-KZ"/>
              </w:rPr>
              <w:t xml:space="preserve"> </w:t>
            </w:r>
            <w:r/>
          </w:p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2023 – </w:t>
            </w:r>
            <w:r>
              <w:rPr>
                <w:color w:val="000000" w:themeColor="text1"/>
                <w:lang w:val="kk-KZ"/>
              </w:rPr>
              <w:t xml:space="preserve">2025 годов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МИО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Разработка базы заданий</w:t>
            </w:r>
            <w:r>
              <w:rPr>
                <w:color w:val="000000" w:themeColor="text1"/>
                <w:lang w:val="kk-KZ"/>
              </w:rPr>
              <w:t xml:space="preserve"> – </w:t>
            </w:r>
            <w:r>
              <w:rPr>
                <w:color w:val="000000" w:themeColor="text1"/>
              </w:rPr>
              <w:t xml:space="preserve">сборников исследовательских, практических и творческих задач, учебников и пособий, обучающих видеоресурсов о процессах выполнения математических задач, направленных на развитие функциональной грамотности учащихся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база заданий</w:t>
            </w:r>
            <w:r>
              <w:rPr>
                <w:color w:val="000000" w:themeColor="text1"/>
                <w:lang w:val="kk-KZ"/>
              </w:rPr>
              <w:t xml:space="preserve"> </w:t>
            </w:r>
            <w:r>
              <w:rPr>
                <w:color w:val="000000" w:themeColor="text1"/>
              </w:rPr>
              <w:t xml:space="preserve">–</w:t>
            </w:r>
            <w:r>
              <w:rPr>
                <w:color w:val="000000" w:themeColor="text1"/>
                <w:lang w:val="kk-KZ"/>
              </w:rPr>
              <w:t xml:space="preserve"> </w:t>
            </w:r>
            <w:r>
              <w:rPr>
                <w:color w:val="000000" w:themeColor="text1"/>
              </w:rPr>
              <w:t xml:space="preserve">сборников, учебник</w:t>
            </w:r>
            <w:r>
              <w:rPr>
                <w:color w:val="000000" w:themeColor="text1"/>
                <w:lang w:val="kk-KZ"/>
              </w:rPr>
              <w:t xml:space="preserve">ов</w:t>
            </w:r>
            <w:r>
              <w:rPr>
                <w:color w:val="000000" w:themeColor="text1"/>
              </w:rPr>
              <w:t xml:space="preserve"> и пособи</w:t>
            </w:r>
            <w:r>
              <w:rPr>
                <w:color w:val="000000" w:themeColor="text1"/>
                <w:lang w:val="kk-KZ"/>
              </w:rPr>
              <w:t xml:space="preserve">й</w:t>
            </w:r>
            <w:r>
              <w:rPr>
                <w:color w:val="000000" w:themeColor="text1"/>
              </w:rPr>
              <w:t xml:space="preserve">, обучающих</w:t>
            </w:r>
            <w:r>
              <w:rPr>
                <w:color w:val="000000" w:themeColor="text1"/>
              </w:rPr>
              <w:t xml:space="preserve"> видеоресурсов</w:t>
            </w:r>
            <w:r>
              <w:rPr>
                <w:color w:val="000000" w:themeColor="text1"/>
              </w:rPr>
              <w:t xml:space="preserve"> 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август </w:t>
            </w:r>
            <w:r>
              <w:rPr>
                <w:color w:val="000000" w:themeColor="text1"/>
                <w:lang w:val="kk-KZ"/>
              </w:rPr>
              <w:t xml:space="preserve">2024 года 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МП, </w:t>
            </w:r>
            <w:r/>
          </w:p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НАО имени</w:t>
            </w:r>
            <w:r>
              <w:rPr>
                <w:color w:val="000000" w:themeColor="text1"/>
              </w:rPr>
              <w:t xml:space="preserve"> Ы. Алтынсарина (по согласованию)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Разработка сборников лабораторных работ, виртуальных лабораторий, симуляций для математического моделирования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сборники лабораторных работ, виртуальные лаборатории, симуляции для математического моделирования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август 2023 года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МП,</w:t>
            </w:r>
            <w:r/>
          </w:p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НАО им</w:t>
            </w:r>
            <w:r>
              <w:rPr>
                <w:color w:val="000000" w:themeColor="text1"/>
                <w:lang w:val="kk-KZ"/>
              </w:rPr>
              <w:t xml:space="preserve">ени</w:t>
            </w:r>
            <w:r>
              <w:rPr>
                <w:color w:val="000000" w:themeColor="text1"/>
              </w:rPr>
              <w:t xml:space="preserve"> Ы. Алтынсарина (по согласованию)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Реализация проектов «Мобильный учитель» (поддержка и повышение качества обучения в малокомплектных, сельских школах), «Шефство сильных школ над школами с низкой результативностью» и «Қамқор жанұя» (проживание учащихся в семье в населенном пункте)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отчет 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декабрь </w:t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  <w:lang w:val="kk-KZ"/>
              </w:rPr>
              <w:t xml:space="preserve">2023 </w:t>
            </w:r>
            <w:r>
              <w:rPr>
                <w:color w:val="000000" w:themeColor="text1"/>
              </w:rPr>
              <w:t xml:space="preserve">–</w:t>
            </w:r>
            <w:r>
              <w:rPr>
                <w:color w:val="000000" w:themeColor="text1"/>
                <w:lang w:val="kk-KZ"/>
              </w:rPr>
              <w:t xml:space="preserve"> 2028 годов 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МИО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Привлечение студентов старших курсов педагогических вузов для оказания помощи обучающимся (репетиторство), в том числе и в онлайн-формате, по темам, вызывающим затруднения в освоении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kk-KZ"/>
              </w:rPr>
              <w:t xml:space="preserve">отчет 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декабрь </w:t>
            </w:r>
            <w:r/>
          </w:p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2023</w:t>
            </w:r>
            <w:r>
              <w:rPr>
                <w:color w:val="000000" w:themeColor="text1"/>
                <w:lang w:val="kk-KZ"/>
              </w:rPr>
              <w:t xml:space="preserve"> </w:t>
            </w:r>
            <w:r>
              <w:rPr>
                <w:color w:val="000000" w:themeColor="text1"/>
              </w:rPr>
              <w:t xml:space="preserve">–</w:t>
            </w:r>
            <w:r>
              <w:rPr>
                <w:color w:val="000000" w:themeColor="text1"/>
                <w:lang w:val="kk-KZ"/>
              </w:rPr>
              <w:t xml:space="preserve"> </w:t>
            </w:r>
            <w:r>
              <w:rPr>
                <w:color w:val="000000" w:themeColor="text1"/>
              </w:rPr>
              <w:t xml:space="preserve">2026 годов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МИО</w:t>
            </w:r>
            <w:r>
              <w:rPr>
                <w:color w:val="000000" w:themeColor="text1"/>
                <w:lang w:val="kk-KZ"/>
              </w:rPr>
              <w:t xml:space="preserve">, </w:t>
            </w:r>
            <w:r>
              <w:rPr>
                <w:color w:val="000000" w:themeColor="text1"/>
              </w:rPr>
              <w:t xml:space="preserve">ОВПО (по согласованию)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Распространение передового опыта для сельских учителей, проведение консультаций для обучающихся школ лучшими педагогами страны, победителями республиканского конкурса «Лучший </w:t>
            </w:r>
            <w:r>
              <w:rPr>
                <w:color w:val="000000" w:themeColor="text1"/>
              </w:rPr>
              <w:t xml:space="preserve">педагог» с использованием онлайн-платформ и цифровых образовательных ресурсов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отчет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ноябрь </w:t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  <w:lang w:val="kk-KZ"/>
              </w:rPr>
              <w:t xml:space="preserve">2023 </w:t>
            </w:r>
            <w:r>
              <w:rPr>
                <w:color w:val="000000" w:themeColor="text1"/>
              </w:rPr>
              <w:t xml:space="preserve">–</w:t>
            </w:r>
            <w:r>
              <w:rPr>
                <w:color w:val="000000" w:themeColor="text1"/>
                <w:lang w:val="kk-KZ"/>
              </w:rPr>
              <w:t xml:space="preserve"> 2026 годов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МИО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Модернизация пришкольных интернатов, улучшение условий пребывания в них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kk-KZ"/>
              </w:rPr>
              <w:t xml:space="preserve">отчет 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декабрь </w:t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  <w:lang w:val="kk-KZ"/>
              </w:rPr>
              <w:t xml:space="preserve">2023 </w:t>
            </w:r>
            <w:r>
              <w:rPr>
                <w:color w:val="000000" w:themeColor="text1"/>
              </w:rPr>
              <w:t xml:space="preserve">–</w:t>
            </w:r>
            <w:r>
              <w:rPr>
                <w:color w:val="000000" w:themeColor="text1"/>
                <w:lang w:val="kk-KZ"/>
              </w:rPr>
              <w:t xml:space="preserve"> 2026 годов 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МИО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Принятие дорожной карты по решению проблемных вопросов сферы образования региона на 2023</w:t>
            </w:r>
            <w:r>
              <w:rPr>
                <w:color w:val="000000" w:themeColor="text1"/>
                <w:lang w:val="kk-KZ"/>
              </w:rPr>
              <w:t xml:space="preserve"> </w:t>
            </w:r>
            <w:r>
              <w:rPr>
                <w:color w:val="000000" w:themeColor="text1"/>
              </w:rPr>
              <w:t xml:space="preserve">–</w:t>
            </w:r>
            <w:r>
              <w:rPr>
                <w:color w:val="000000" w:themeColor="text1"/>
                <w:lang w:val="kk-KZ"/>
              </w:rPr>
              <w:t xml:space="preserve"> </w:t>
            </w:r>
            <w:r>
              <w:rPr>
                <w:color w:val="000000" w:themeColor="text1"/>
              </w:rPr>
              <w:t xml:space="preserve">2029 годы 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</w:rPr>
              <w:t xml:space="preserve">дорожная карта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kk-KZ"/>
              </w:rPr>
              <w:t xml:space="preserve">декабрь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br/>
              <w:t xml:space="preserve">202</w:t>
            </w:r>
            <w:r>
              <w:rPr>
                <w:color w:val="000000" w:themeColor="text1"/>
                <w:lang w:val="kk-KZ"/>
              </w:rPr>
              <w:t xml:space="preserve">3 </w:t>
            </w:r>
            <w:r>
              <w:rPr>
                <w:color w:val="000000" w:themeColor="text1"/>
              </w:rPr>
              <w:t xml:space="preserve">года 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МИО</w:t>
            </w:r>
            <w:r/>
          </w:p>
        </w:tc>
      </w:tr>
      <w:tr>
        <w:trPr/>
        <w:tc>
          <w:tcPr>
            <w:gridSpan w:val="6"/>
            <w:shd w:val="clear" w:fill="D9E2F3" w:color="D9E2F3" w:themeFill="accent1" w:themeFillTint="33"/>
            <w:tcW w:w="14491" w:type="dxa"/>
            <w:textDirection w:val="lrTb"/>
            <w:noWrap w:val="false"/>
          </w:tcPr>
          <w:p>
            <w:pPr>
              <w:ind w:firstLine="0"/>
              <w:rPr>
                <w:b/>
                <w:color w:val="000000"/>
                <w:lang w:val="kk-KZ"/>
              </w:rPr>
            </w:pPr>
            <w:r>
              <w:rPr>
                <w:b/>
                <w:color w:val="000000" w:themeColor="text1"/>
              </w:rPr>
              <w:t xml:space="preserve">Целевой индикатор </w:t>
            </w:r>
            <w:r>
              <w:rPr>
                <w:b/>
                <w:color w:val="000000" w:themeColor="text1"/>
              </w:rPr>
              <w:t xml:space="preserve">7</w:t>
            </w:r>
            <w:r/>
          </w:p>
          <w:p>
            <w:pPr>
              <w:ind w:firstLine="0"/>
              <w:rPr>
                <w:color w:val="000000"/>
              </w:rPr>
            </w:pPr>
            <w:r>
              <w:rPr>
                <w:color w:val="000000" w:themeColor="text1"/>
                <w:lang w:val="kk-KZ"/>
              </w:rPr>
              <w:t xml:space="preserve">Д</w:t>
            </w:r>
            <w:r>
              <w:rPr>
                <w:color w:val="000000" w:themeColor="text1"/>
              </w:rPr>
              <w:t xml:space="preserve">оля государственных дневных общеобразовательных школ, перешедших на подушевое финансирование, от общего количества полнокомплектных школ (2023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</w:rPr>
              <w:t xml:space="preserve"> – 38,1 %, 2024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  <w:lang w:val="kk-KZ"/>
              </w:rPr>
              <w:t xml:space="preserve"> </w:t>
            </w:r>
            <w:r>
              <w:rPr>
                <w:color w:val="000000" w:themeColor="text1"/>
              </w:rPr>
              <w:t xml:space="preserve">40,5 %, 2025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–</w:t>
            </w:r>
            <w:r>
              <w:rPr>
                <w:color w:val="000000" w:themeColor="text1"/>
                <w:lang w:val="kk-KZ"/>
              </w:rPr>
              <w:t xml:space="preserve"> </w:t>
            </w:r>
            <w:r>
              <w:rPr>
                <w:color w:val="000000" w:themeColor="text1"/>
              </w:rPr>
              <w:t xml:space="preserve">45,9 %, 2026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  <w:lang w:val="kk-KZ"/>
              </w:rPr>
              <w:t xml:space="preserve"> </w:t>
            </w:r>
            <w:r>
              <w:rPr>
                <w:color w:val="000000" w:themeColor="text1"/>
              </w:rPr>
              <w:t xml:space="preserve">94,2 %, </w:t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 xml:space="preserve">2027 </w:t>
            </w:r>
            <w:r>
              <w:rPr>
                <w:color w:val="000000" w:themeColor="text1"/>
              </w:rPr>
              <w:t xml:space="preserve">год – 96,2 %, 2028 год</w:t>
            </w:r>
            <w:r>
              <w:rPr>
                <w:color w:val="000000" w:themeColor="text1"/>
              </w:rPr>
              <w:t xml:space="preserve"> – 96,2 %, 2029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</w:rPr>
              <w:t xml:space="preserve"> – 96,2 %)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Поэтапное внедрение подушевого финансирования в полнокомплектных сельских школах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kk-KZ"/>
              </w:rPr>
              <w:t xml:space="preserve">переход 2561 сельской полнокомплектной школы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pStyle w:val="655"/>
              <w:jc w:val="center"/>
              <w:keepNext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декабрь 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br/>
              <w:t xml:space="preserve">2023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>
              <w:rPr>
                <w:color w:val="000000" w:themeColor="text1"/>
              </w:rPr>
              <w:t xml:space="preserve">–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202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kk-KZ"/>
              </w:rPr>
              <w:t xml:space="preserve">9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годов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pStyle w:val="655"/>
              <w:jc w:val="center"/>
              <w:keepNext/>
              <w:rPr>
                <w:rFonts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МИО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kk-KZ"/>
              </w:rPr>
              <w:t xml:space="preserve">, АО «Финансовый центр» (по согласованию)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Внесение изменений и дополнений в приказ Министра образования и науки Республики Казахстан от 27 ноября 2017 года № 597</w:t>
            </w:r>
            <w:r>
              <w:rPr>
                <w:color w:val="000000" w:themeColor="text1"/>
              </w:rPr>
              <w:t xml:space="preserve"> «Об утверждении методики подушевого нормативного финансирования дошкольного воспитания и обучения, среднего образования, а также технического и профессионального, послесреднего, высшего и послевузовского образования с учетом кредитной технологии обучения»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приказ МП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декабрь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br/>
              <w:t xml:space="preserve">202</w:t>
            </w:r>
            <w:r>
              <w:rPr>
                <w:color w:val="000000" w:themeColor="text1"/>
                <w:lang w:val="kk-KZ"/>
              </w:rPr>
              <w:t xml:space="preserve">3 </w:t>
            </w:r>
            <w:r>
              <w:rPr>
                <w:color w:val="000000" w:themeColor="text1"/>
              </w:rPr>
              <w:t xml:space="preserve">года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МП, МФ</w:t>
            </w:r>
            <w:r/>
          </w:p>
        </w:tc>
      </w:tr>
      <w:tr>
        <w:trPr/>
        <w:tc>
          <w:tcPr>
            <w:gridSpan w:val="6"/>
            <w:shd w:val="clear" w:fill="D9E2F3" w:color="D9E2F3" w:themeFill="accent1" w:themeFillTint="33"/>
            <w:tcW w:w="14491" w:type="dxa"/>
            <w:textDirection w:val="lrTb"/>
            <w:noWrap w:val="false"/>
          </w:tcPr>
          <w:p>
            <w:pPr>
              <w:ind w:firstLine="0"/>
              <w:rPr>
                <w:b/>
                <w:color w:val="000000"/>
                <w:lang w:val="kk-KZ"/>
              </w:rPr>
            </w:pPr>
            <w:r>
              <w:rPr>
                <w:b/>
                <w:color w:val="000000" w:themeColor="text1"/>
              </w:rPr>
              <w:t xml:space="preserve">Целевой индикатор</w:t>
            </w:r>
            <w:r>
              <w:rPr>
                <w:b/>
                <w:color w:val="000000" w:themeColor="text1"/>
              </w:rPr>
              <w:t xml:space="preserve"> 8</w:t>
            </w:r>
            <w:r/>
          </w:p>
          <w:p>
            <w:pPr>
              <w:ind w:firstLine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Охват детей с ограниченными возможностями развития специальной психолого-педагогической поддержкой и ранней коррекцией (2023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</w:rPr>
              <w:t xml:space="preserve"> – 73 %, 2024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</w:rPr>
              <w:t xml:space="preserve"> – 85 %, 2025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</w:rPr>
              <w:t xml:space="preserve"> – 100 %, 2026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</w:rPr>
              <w:t xml:space="preserve"> – 100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%, 202</w:t>
            </w:r>
            <w:r>
              <w:rPr>
                <w:color w:val="000000" w:themeColor="text1"/>
                <w:lang w:val="kk-KZ"/>
              </w:rPr>
              <w:t xml:space="preserve">7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</w:rPr>
              <w:t xml:space="preserve"> – 100 %, 202</w:t>
            </w:r>
            <w:r>
              <w:rPr>
                <w:color w:val="000000" w:themeColor="text1"/>
                <w:lang w:val="kk-KZ"/>
              </w:rPr>
              <w:t xml:space="preserve">8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</w:rPr>
              <w:t xml:space="preserve"> – 100 %, </w:t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 xml:space="preserve">2029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</w:rPr>
              <w:t xml:space="preserve"> – 100 %)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Открытие 34 ПМПК и 26 КППК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ввод объектов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pStyle w:val="655"/>
              <w:jc w:val="center"/>
              <w:keepNext/>
              <w:rPr>
                <w:rFonts w:cs="Times New Roman" w:eastAsia="Arial Unicode MS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kk-KZ"/>
              </w:rPr>
              <w:t xml:space="preserve">декабрь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br/>
              <w:t xml:space="preserve">2023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>
              <w:rPr>
                <w:color w:val="000000" w:themeColor="text1"/>
                <w:lang w:val="ru-RU"/>
              </w:rPr>
              <w:t xml:space="preserve">–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2025 годов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pStyle w:val="655"/>
              <w:jc w:val="center"/>
              <w:keepNext/>
              <w:rPr>
                <w:rFonts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МИО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Размещение государственного образовательного заказа на специальную психолого-педагогическую поддержку детей с ограниченными возможностями развития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отчет 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pStyle w:val="655"/>
              <w:jc w:val="center"/>
              <w:keepNext/>
              <w:rPr>
                <w:rFonts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kk-KZ"/>
              </w:rPr>
              <w:t xml:space="preserve">декабрь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br/>
              <w:t xml:space="preserve">2023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>
              <w:rPr>
                <w:color w:val="000000" w:themeColor="text1"/>
              </w:rPr>
              <w:t xml:space="preserve">–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202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9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годов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pStyle w:val="655"/>
              <w:jc w:val="center"/>
              <w:keepNext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МИО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Разработка стандартов для создания базовой  инфраструктуры специальных организаций образования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kk-KZ"/>
              </w:rPr>
              <w:t xml:space="preserve">с</w:t>
            </w:r>
            <w:r>
              <w:rPr>
                <w:color w:val="000000" w:themeColor="text1"/>
              </w:rPr>
              <w:t xml:space="preserve">тандарт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декабрь 2023 года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 w:themeColor="text1"/>
              </w:rPr>
              <w:t xml:space="preserve">МП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  <w:lang w:val="kk-KZ"/>
              </w:rPr>
            </w:pPr>
            <w:r>
              <w:rPr>
                <w:color w:val="000000" w:themeColor="text1"/>
              </w:rPr>
              <w:t xml:space="preserve">Проработка интеграции и предоставления совместного доступа к информационным системам сфер образования, социальной защиты и медицинской информационной систем</w:t>
            </w:r>
            <w:r>
              <w:rPr>
                <w:color w:val="000000" w:themeColor="text1"/>
                <w:lang w:val="kk-KZ"/>
              </w:rPr>
              <w:t xml:space="preserve">ы</w:t>
            </w:r>
            <w:r>
              <w:rPr>
                <w:color w:val="000000" w:themeColor="text1"/>
              </w:rPr>
              <w:t xml:space="preserve"> с целью создания системы раннего выявления и коррекции особых образовательных потребностей детей (на основе данных скрининга ребенка, его психолого-медико-педагогической диагностики и наблюдения специалистами медицинских и дошкольных организаций)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предложения 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декабрь 2023 года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МЦРИАП, МП, МЗ, МТСЗН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Укрепление материально-технической базы специальных организаций образования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kk-KZ"/>
              </w:rPr>
              <w:t xml:space="preserve">отчет 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pStyle w:val="655"/>
              <w:jc w:val="center"/>
              <w:keepNext/>
              <w:rPr>
                <w:rFonts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декабрь 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br/>
              <w:t xml:space="preserve">202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3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>
              <w:rPr>
                <w:color w:val="000000" w:themeColor="text1"/>
              </w:rPr>
              <w:t xml:space="preserve">–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202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9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годов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pStyle w:val="655"/>
              <w:jc w:val="center"/>
              <w:keepNext/>
              <w:rPr>
                <w:rFonts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МИО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Разработка методических рекомендаци</w:t>
            </w:r>
            <w:r>
              <w:rPr>
                <w:color w:val="000000" w:themeColor="text1"/>
              </w:rPr>
              <w:t xml:space="preserve">й</w:t>
            </w:r>
            <w:r>
              <w:rPr>
                <w:color w:val="000000" w:themeColor="text1"/>
                <w:lang w:val="kk-KZ"/>
              </w:rPr>
              <w:t xml:space="preserve"> по  образовательному маршруту лиц (детей) с особыми образовательными потребностями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методические рекомендации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pStyle w:val="655"/>
              <w:jc w:val="center"/>
              <w:keepNext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декабрь 2024 года 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pStyle w:val="655"/>
              <w:jc w:val="center"/>
              <w:keepNext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МП, РГУ «Национальный научно-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практический центр развития специального и инклюзивного образования» (по согласованию)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Разработка модели непрерывной системы инклюзивного образования (детский сад, школа, колледж)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проект </w:t>
            </w:r>
            <w:r>
              <w:rPr>
                <w:color w:val="000000" w:themeColor="text1"/>
                <w:lang w:val="kk-KZ"/>
              </w:rPr>
              <w:t xml:space="preserve">м</w:t>
            </w:r>
            <w:r>
              <w:rPr>
                <w:color w:val="000000" w:themeColor="text1"/>
                <w:lang w:val="kk-KZ"/>
              </w:rPr>
              <w:t xml:space="preserve">одели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декабрь 2024 года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pStyle w:val="655"/>
              <w:jc w:val="center"/>
              <w:keepNext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МП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Разработка программ ранней профориентации детей с </w:t>
            </w:r>
            <w:r>
              <w:rPr>
                <w:color w:val="000000" w:themeColor="text1"/>
                <w:lang w:val="kk-KZ"/>
              </w:rPr>
              <w:t xml:space="preserve">особыми образовательными потребностями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программы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декабрь 2024 года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pStyle w:val="655"/>
              <w:jc w:val="center"/>
              <w:keepNext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МП</w:t>
            </w:r>
            <w:r/>
          </w:p>
        </w:tc>
      </w:tr>
      <w:tr>
        <w:trPr/>
        <w:tc>
          <w:tcPr>
            <w:gridSpan w:val="6"/>
            <w:shd w:val="clear" w:fill="D9E2F3" w:color="D9E2F3" w:themeFill="accent1" w:themeFillTint="33"/>
            <w:tcW w:w="14491" w:type="dxa"/>
            <w:textDirection w:val="lrTb"/>
            <w:noWrap w:val="false"/>
          </w:tcPr>
          <w:p>
            <w:pPr>
              <w:ind w:firstLine="0"/>
              <w:rPr>
                <w:b/>
                <w:color w:val="000000"/>
                <w:lang w:val="kk-KZ"/>
              </w:rPr>
            </w:pPr>
            <w:r>
              <w:rPr>
                <w:b/>
                <w:color w:val="000000" w:themeColor="text1"/>
              </w:rPr>
              <w:t xml:space="preserve">Целевой индикатор 9</w:t>
            </w:r>
            <w:r/>
          </w:p>
          <w:p>
            <w:pPr>
              <w:pStyle w:val="655"/>
              <w:jc w:val="both"/>
              <w:keepNext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kk-KZ"/>
              </w:rPr>
              <w:t xml:space="preserve">Д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оля организаций образования, создавших условия для инклюзивного образования (в дошкольных организациях: 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br/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2023 </w:t>
            </w:r>
            <w:r>
              <w:rPr>
                <w:color w:val="000000" w:themeColor="text1"/>
                <w:lang w:val="ru-RU"/>
              </w:rPr>
              <w:t xml:space="preserve">год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 – 40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%, 2024 </w:t>
            </w:r>
            <w:r>
              <w:rPr>
                <w:color w:val="000000" w:themeColor="text1"/>
                <w:lang w:val="ru-RU"/>
              </w:rPr>
              <w:t xml:space="preserve">год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. – 60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%, 2025 </w:t>
            </w:r>
            <w:r>
              <w:rPr>
                <w:color w:val="000000" w:themeColor="text1"/>
                <w:lang w:val="ru-RU"/>
              </w:rPr>
              <w:t xml:space="preserve">год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 – 80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%, 2026 </w:t>
            </w:r>
            <w:r>
              <w:rPr>
                <w:color w:val="000000" w:themeColor="text1"/>
                <w:lang w:val="ru-RU"/>
              </w:rPr>
              <w:t xml:space="preserve">год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 – 100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%, 2027 </w:t>
            </w:r>
            <w:r>
              <w:rPr>
                <w:color w:val="000000" w:themeColor="text1"/>
                <w:lang w:val="ru-RU"/>
              </w:rPr>
              <w:t xml:space="preserve">год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 – 100 %, 2028 </w:t>
            </w:r>
            <w:r>
              <w:rPr>
                <w:color w:val="000000" w:themeColor="text1"/>
                <w:lang w:val="ru-RU"/>
              </w:rPr>
              <w:t xml:space="preserve">год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 – 100 %, 2029 </w:t>
            </w:r>
            <w:r>
              <w:rPr>
                <w:color w:val="000000" w:themeColor="text1"/>
                <w:lang w:val="ru-RU"/>
              </w:rPr>
              <w:t xml:space="preserve">год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 – 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br/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100 %, в орга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низациях среднего образования – 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2023 </w:t>
            </w:r>
            <w:r>
              <w:rPr>
                <w:color w:val="000000" w:themeColor="text1"/>
                <w:lang w:val="ru-RU"/>
              </w:rPr>
              <w:t xml:space="preserve">год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 – 80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%, 2024 </w:t>
            </w:r>
            <w:r>
              <w:rPr>
                <w:color w:val="000000" w:themeColor="text1"/>
                <w:lang w:val="ru-RU"/>
              </w:rPr>
              <w:t xml:space="preserve">год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 – 90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%, 2025 </w:t>
            </w:r>
            <w:r>
              <w:rPr>
                <w:color w:val="000000" w:themeColor="text1"/>
                <w:lang w:val="ru-RU"/>
              </w:rPr>
              <w:t xml:space="preserve">год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– 95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%, 2026 </w:t>
            </w:r>
            <w:r>
              <w:rPr>
                <w:color w:val="000000" w:themeColor="text1"/>
                <w:lang w:val="ru-RU"/>
              </w:rPr>
              <w:t xml:space="preserve">год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 – 100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%, 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br/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2027 </w:t>
            </w:r>
            <w:r>
              <w:rPr>
                <w:color w:val="000000" w:themeColor="text1"/>
                <w:lang w:val="ru-RU"/>
              </w:rPr>
              <w:t xml:space="preserve">год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 – 100 %, 2028 </w:t>
            </w:r>
            <w:r>
              <w:rPr>
                <w:color w:val="000000" w:themeColor="text1"/>
                <w:lang w:val="ru-RU"/>
              </w:rPr>
              <w:t xml:space="preserve">год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 – 100 %, 2029 </w:t>
            </w:r>
            <w:r>
              <w:rPr>
                <w:color w:val="000000" w:themeColor="text1"/>
                <w:lang w:val="ru-RU"/>
              </w:rPr>
              <w:t xml:space="preserve">год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 – 100 %, в организациях ТиПО: 2023 </w:t>
            </w:r>
            <w:r>
              <w:rPr>
                <w:color w:val="000000" w:themeColor="text1"/>
                <w:lang w:val="ru-RU"/>
              </w:rPr>
              <w:t xml:space="preserve">год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 – 70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%, 2024 </w:t>
            </w:r>
            <w:r>
              <w:rPr>
                <w:color w:val="000000" w:themeColor="text1"/>
                <w:lang w:val="ru-RU"/>
              </w:rPr>
              <w:t xml:space="preserve">год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 – 80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%, 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br/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2025 </w:t>
            </w:r>
            <w:r>
              <w:rPr>
                <w:color w:val="000000" w:themeColor="text1"/>
                <w:lang w:val="ru-RU"/>
              </w:rPr>
              <w:t xml:space="preserve">год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 – 90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%, 2026 </w:t>
            </w:r>
            <w:r>
              <w:rPr>
                <w:color w:val="000000" w:themeColor="text1"/>
                <w:lang w:val="ru-RU"/>
              </w:rPr>
              <w:t xml:space="preserve">год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 – 100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%, 2027 </w:t>
            </w:r>
            <w:r>
              <w:rPr>
                <w:color w:val="000000" w:themeColor="text1"/>
                <w:lang w:val="ru-RU"/>
              </w:rPr>
              <w:t xml:space="preserve">год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 – 100 %, 2028 </w:t>
            </w:r>
            <w:r>
              <w:rPr>
                <w:color w:val="000000" w:themeColor="text1"/>
                <w:lang w:val="ru-RU"/>
              </w:rPr>
              <w:t xml:space="preserve">год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. – 100 %, 2029 </w:t>
            </w:r>
            <w:r>
              <w:rPr>
                <w:color w:val="000000" w:themeColor="text1"/>
                <w:lang w:val="ru-RU"/>
              </w:rPr>
              <w:t xml:space="preserve">год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 – 100 %)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  <w:rPr>
                <w:bCs/>
                <w:color w:val="000000"/>
                <w:lang w:val="kk-KZ"/>
              </w:rPr>
            </w:pPr>
            <w:r>
              <w:rPr>
                <w:color w:val="000000" w:themeColor="text1"/>
              </w:rPr>
              <w:t xml:space="preserve">Создание равных условий и безбарьерного доступа для детей и студентов с особыми образовательными потребностями</w:t>
            </w:r>
            <w:r>
              <w:rPr>
                <w:color w:val="000000" w:themeColor="text1"/>
                <w:lang w:val="kk-KZ"/>
              </w:rPr>
              <w:t xml:space="preserve"> (пандусы, лифты, социальные объекты, рабочие места обучающихся, библиотеки, программы, педагогические кадры)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отчет 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декабрь </w:t>
            </w:r>
            <w:r>
              <w:rPr>
                <w:color w:val="000000" w:themeColor="text1"/>
                <w:lang w:val="kk-KZ"/>
              </w:rPr>
              <w:br/>
              <w:t xml:space="preserve">2023 </w:t>
            </w:r>
            <w:r>
              <w:rPr>
                <w:color w:val="000000" w:themeColor="text1"/>
              </w:rPr>
              <w:t xml:space="preserve">–</w:t>
            </w:r>
            <w:r>
              <w:rPr>
                <w:color w:val="000000" w:themeColor="text1"/>
                <w:lang w:val="kk-KZ"/>
              </w:rPr>
              <w:t xml:space="preserve"> 202</w:t>
            </w:r>
            <w:r>
              <w:rPr>
                <w:color w:val="000000" w:themeColor="text1"/>
                <w:lang w:val="kk-KZ"/>
              </w:rPr>
              <w:t xml:space="preserve">9</w:t>
            </w:r>
            <w:r>
              <w:rPr>
                <w:color w:val="000000" w:themeColor="text1"/>
                <w:lang w:val="kk-KZ"/>
              </w:rPr>
              <w:t xml:space="preserve"> годов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МИО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Создание на базе общеобразовательных организаций ресурсных центров развития инклюзивных практик и обмена опытом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kk-KZ"/>
              </w:rPr>
              <w:t xml:space="preserve">отчет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pStyle w:val="655"/>
              <w:jc w:val="center"/>
              <w:keepNext/>
              <w:rPr>
                <w:rFonts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kk-KZ"/>
              </w:rPr>
              <w:t xml:space="preserve">декабрь</w:t>
            </w:r>
            <w:r/>
          </w:p>
          <w:p>
            <w:pPr>
              <w:pStyle w:val="655"/>
              <w:jc w:val="center"/>
              <w:keepNext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202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3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>
              <w:rPr>
                <w:color w:val="000000" w:themeColor="text1"/>
              </w:rPr>
              <w:t xml:space="preserve">–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2026 годов 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pStyle w:val="655"/>
              <w:jc w:val="center"/>
              <w:keepNext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МИО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Открытие кабинетов поддержки инклюзии при школах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ежегодно 40 кабинетов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pStyle w:val="655"/>
              <w:jc w:val="center"/>
              <w:keepNext/>
              <w:rPr>
                <w:rFonts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kk-KZ"/>
              </w:rPr>
              <w:t xml:space="preserve">декабрь</w:t>
            </w:r>
            <w:r/>
          </w:p>
          <w:p>
            <w:pPr>
              <w:pStyle w:val="655"/>
              <w:jc w:val="center"/>
              <w:keepNext/>
              <w:rPr>
                <w:color w:val="000000"/>
              </w:rPr>
            </w:pPr>
            <w:r>
              <w:rPr>
                <w:color w:val="000000" w:themeColor="text1"/>
              </w:rPr>
              <w:t xml:space="preserve">2023</w:t>
            </w:r>
            <w:r>
              <w:rPr>
                <w:color w:val="000000" w:themeColor="text1"/>
                <w:lang w:val="kk-KZ"/>
              </w:rPr>
              <w:t xml:space="preserve"> </w:t>
            </w:r>
            <w:r>
              <w:rPr>
                <w:color w:val="000000" w:themeColor="text1"/>
              </w:rPr>
              <w:t xml:space="preserve">–</w:t>
            </w:r>
            <w:r>
              <w:rPr>
                <w:color w:val="000000" w:themeColor="text1"/>
                <w:lang w:val="kk-KZ"/>
              </w:rPr>
              <w:t xml:space="preserve"> </w:t>
            </w:r>
            <w:r>
              <w:rPr>
                <w:color w:val="000000" w:themeColor="text1"/>
              </w:rPr>
              <w:t xml:space="preserve">202</w:t>
            </w:r>
            <w:r>
              <w:rPr>
                <w:color w:val="000000" w:themeColor="text1"/>
                <w:lang w:val="ru-RU"/>
              </w:rPr>
              <w:t xml:space="preserve">9</w:t>
            </w:r>
            <w:r>
              <w:rPr>
                <w:color w:val="000000" w:themeColor="text1"/>
              </w:rPr>
              <w:t xml:space="preserve"> годов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МИО</w:t>
            </w:r>
            <w:r/>
          </w:p>
        </w:tc>
      </w:tr>
      <w:tr>
        <w:trPr/>
        <w:tc>
          <w:tcPr>
            <w:gridSpan w:val="6"/>
            <w:shd w:val="clear" w:fill="D9E2F3" w:color="D9E2F3" w:themeFill="accent1" w:themeFillTint="33"/>
            <w:tcW w:w="14491" w:type="dxa"/>
            <w:textDirection w:val="lrTb"/>
            <w:noWrap w:val="false"/>
          </w:tcPr>
          <w:p>
            <w:pPr>
              <w:ind w:firstLine="0"/>
              <w:rPr>
                <w:b/>
                <w:color w:val="000000"/>
                <w:lang w:val="kk-KZ"/>
              </w:rPr>
            </w:pPr>
            <w:r>
              <w:rPr>
                <w:b/>
                <w:color w:val="000000" w:themeColor="text1"/>
              </w:rPr>
              <w:t xml:space="preserve">Целевой индикатор 1</w:t>
            </w:r>
            <w:r>
              <w:rPr>
                <w:b/>
                <w:color w:val="000000" w:themeColor="text1"/>
              </w:rPr>
              <w:t xml:space="preserve">0</w:t>
            </w:r>
            <w:r/>
          </w:p>
          <w:p>
            <w:pPr>
              <w:pStyle w:val="655"/>
              <w:jc w:val="both"/>
              <w:keepNext/>
              <w:rPr>
                <w:color w:val="000000"/>
                <w:lang w:val="ru-RU"/>
              </w:rPr>
            </w:pPr>
            <w:r>
              <w:rPr>
                <w:color w:val="000000" w:themeColor="text1"/>
                <w:lang w:val="kk-KZ"/>
              </w:rPr>
              <w:t xml:space="preserve">Д</w:t>
            </w:r>
            <w:r>
              <w:rPr>
                <w:color w:val="000000" w:themeColor="text1"/>
                <w:lang w:val="ru-RU"/>
              </w:rPr>
              <w:t xml:space="preserve">оля школ, охваченных высокоскоростным Интернетом (не менее 20 мбит/с – на одну школу, если в школе более </w:t>
            </w:r>
            <w:r>
              <w:rPr>
                <w:color w:val="000000" w:themeColor="text1"/>
                <w:lang w:val="ru-RU"/>
              </w:rPr>
              <w:br/>
            </w:r>
            <w:r>
              <w:rPr>
                <w:color w:val="000000" w:themeColor="text1"/>
                <w:lang w:val="ru-RU"/>
              </w:rPr>
              <w:t xml:space="preserve">400 учащихся – 1 мбит/с на 20 учащихся) (2023 </w:t>
            </w:r>
            <w:r>
              <w:rPr>
                <w:color w:val="000000" w:themeColor="text1"/>
                <w:lang w:val="ru-RU"/>
              </w:rPr>
              <w:t xml:space="preserve">год</w:t>
            </w:r>
            <w:r>
              <w:rPr>
                <w:color w:val="000000" w:themeColor="text1"/>
                <w:lang w:val="ru-RU"/>
              </w:rPr>
              <w:t xml:space="preserve"> </w:t>
            </w:r>
            <w:r>
              <w:rPr>
                <w:color w:val="000000" w:themeColor="text1"/>
                <w:lang w:val="ru-RU"/>
              </w:rPr>
              <w:t xml:space="preserve">– 55 %, 2024 </w:t>
            </w:r>
            <w:r>
              <w:rPr>
                <w:color w:val="000000" w:themeColor="text1"/>
                <w:lang w:val="ru-RU"/>
              </w:rPr>
              <w:t xml:space="preserve">год</w:t>
            </w:r>
            <w:r>
              <w:rPr>
                <w:color w:val="000000" w:themeColor="text1"/>
                <w:lang w:val="ru-RU"/>
              </w:rPr>
              <w:t xml:space="preserve"> – 70 %, 2025 </w:t>
            </w:r>
            <w:r>
              <w:rPr>
                <w:color w:val="000000" w:themeColor="text1"/>
                <w:lang w:val="ru-RU"/>
              </w:rPr>
              <w:t xml:space="preserve">год</w:t>
            </w:r>
            <w:r>
              <w:rPr>
                <w:color w:val="000000" w:themeColor="text1"/>
                <w:lang w:val="ru-RU"/>
              </w:rPr>
              <w:t xml:space="preserve"> – 85 %, 2026 </w:t>
            </w:r>
            <w:r>
              <w:rPr>
                <w:color w:val="000000" w:themeColor="text1"/>
                <w:lang w:val="ru-RU"/>
              </w:rPr>
              <w:t xml:space="preserve">год</w:t>
            </w:r>
            <w:r>
              <w:rPr>
                <w:color w:val="000000" w:themeColor="text1"/>
                <w:lang w:val="ru-RU"/>
              </w:rPr>
              <w:t xml:space="preserve"> </w:t>
            </w:r>
            <w:r>
              <w:rPr>
                <w:color w:val="000000" w:themeColor="text1"/>
                <w:lang w:val="ru-RU"/>
              </w:rPr>
              <w:t xml:space="preserve">– 100 %, </w:t>
            </w:r>
            <w:r>
              <w:rPr>
                <w:color w:val="000000" w:themeColor="text1"/>
                <w:lang w:val="ru-RU"/>
              </w:rPr>
              <w:br/>
            </w:r>
            <w:r>
              <w:rPr>
                <w:color w:val="000000" w:themeColor="text1"/>
                <w:lang w:val="ru-RU"/>
              </w:rPr>
              <w:t xml:space="preserve">2027 </w:t>
            </w:r>
            <w:r>
              <w:rPr>
                <w:color w:val="000000" w:themeColor="text1"/>
                <w:lang w:val="ru-RU"/>
              </w:rPr>
              <w:t xml:space="preserve">год</w:t>
            </w:r>
            <w:r>
              <w:rPr>
                <w:color w:val="000000" w:themeColor="text1"/>
                <w:lang w:val="ru-RU"/>
              </w:rPr>
              <w:t xml:space="preserve"> – 100 %, 2028 </w:t>
            </w:r>
            <w:r>
              <w:rPr>
                <w:color w:val="000000" w:themeColor="text1"/>
                <w:lang w:val="ru-RU"/>
              </w:rPr>
              <w:t xml:space="preserve">год</w:t>
            </w:r>
            <w:r>
              <w:rPr>
                <w:color w:val="000000" w:themeColor="text1"/>
                <w:lang w:val="ru-RU"/>
              </w:rPr>
              <w:t xml:space="preserve"> – 100 %, 2029 </w:t>
            </w:r>
            <w:r>
              <w:rPr>
                <w:color w:val="000000" w:themeColor="text1"/>
                <w:lang w:val="ru-RU"/>
              </w:rPr>
              <w:t xml:space="preserve">год</w:t>
            </w:r>
            <w:r>
              <w:rPr>
                <w:color w:val="000000" w:themeColor="text1"/>
                <w:lang w:val="ru-RU"/>
              </w:rPr>
              <w:t xml:space="preserve"> – 100 %)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Обеспечение </w:t>
            </w:r>
            <w:r>
              <w:rPr>
                <w:color w:val="000000" w:themeColor="text1"/>
              </w:rPr>
              <w:t xml:space="preserve">о</w:t>
            </w:r>
            <w:r>
              <w:rPr>
                <w:color w:val="000000" w:themeColor="text1"/>
              </w:rPr>
              <w:t xml:space="preserve">р</w:t>
            </w:r>
            <w:r>
              <w:rPr>
                <w:color w:val="000000" w:themeColor="text1"/>
              </w:rPr>
              <w:t xml:space="preserve">ганизаций среднего образования И</w:t>
            </w:r>
            <w:r>
              <w:rPr>
                <w:color w:val="000000" w:themeColor="text1"/>
              </w:rPr>
              <w:t xml:space="preserve">нтернетом не ниже </w:t>
            </w:r>
            <w:r>
              <w:rPr>
                <w:color w:val="000000" w:themeColor="text1"/>
              </w:rPr>
              <w:t xml:space="preserve">20</w:t>
            </w:r>
            <w:r>
              <w:rPr>
                <w:color w:val="000000" w:themeColor="text1"/>
              </w:rPr>
              <w:t xml:space="preserve"> мб</w:t>
            </w:r>
            <w:r>
              <w:rPr>
                <w:color w:val="000000" w:themeColor="text1"/>
              </w:rPr>
              <w:t xml:space="preserve">ит</w:t>
            </w:r>
            <w:r>
              <w:rPr>
                <w:color w:val="000000" w:themeColor="text1"/>
              </w:rPr>
              <w:t xml:space="preserve">/с </w:t>
            </w:r>
            <w:r>
              <w:rPr>
                <w:color w:val="000000" w:themeColor="text1"/>
              </w:rPr>
              <w:t xml:space="preserve">с учетом техническ</w:t>
            </w:r>
            <w:r>
              <w:rPr>
                <w:color w:val="000000" w:themeColor="text1"/>
                <w:lang w:val="kk-KZ"/>
              </w:rPr>
              <w:t xml:space="preserve">их</w:t>
            </w:r>
            <w:r>
              <w:rPr>
                <w:color w:val="000000" w:themeColor="text1"/>
              </w:rPr>
              <w:t xml:space="preserve"> возможностей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strike/>
                <w:color w:val="000000"/>
              </w:rPr>
            </w:pPr>
            <w:r>
              <w:rPr>
                <w:color w:val="000000" w:themeColor="text1"/>
                <w:lang w:val="kk-KZ"/>
              </w:rPr>
              <w:t xml:space="preserve">отчет 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pStyle w:val="655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декабрь 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br/>
              <w:t xml:space="preserve">202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3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>
              <w:rPr>
                <w:color w:val="000000" w:themeColor="text1"/>
              </w:rPr>
              <w:t xml:space="preserve">–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202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9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годов 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pStyle w:val="655"/>
              <w:jc w:val="center"/>
              <w:keepNext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kk-KZ"/>
              </w:rPr>
              <w:t xml:space="preserve">МИО, МЦРИАП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  <w:rPr>
                <w:strike/>
                <w:color w:val="000000"/>
                <w:lang w:val="kk-KZ"/>
              </w:rPr>
            </w:pPr>
            <w:r>
              <w:rPr>
                <w:color w:val="000000" w:themeColor="text1"/>
              </w:rPr>
              <w:t xml:space="preserve">Проработка вопросов обеспечения технических условий подключения к высокоскоростному Интернет</w:t>
            </w:r>
            <w:r>
              <w:rPr>
                <w:color w:val="000000" w:themeColor="text1"/>
                <w:lang w:val="kk-KZ"/>
              </w:rPr>
              <w:t xml:space="preserve">у</w:t>
            </w:r>
            <w:r>
              <w:rPr>
                <w:color w:val="000000" w:themeColor="text1"/>
              </w:rPr>
              <w:t xml:space="preserve">, увеличения скорости Интернет</w:t>
            </w:r>
            <w:r>
              <w:rPr>
                <w:color w:val="000000" w:themeColor="text1"/>
                <w:lang w:val="kk-KZ"/>
              </w:rPr>
              <w:t xml:space="preserve">а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strike/>
                <w:color w:val="000000"/>
              </w:rPr>
            </w:pPr>
            <w:r>
              <w:rPr>
                <w:color w:val="000000" w:themeColor="text1"/>
                <w:lang w:val="kk-KZ"/>
              </w:rPr>
              <w:t xml:space="preserve">отчет 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pStyle w:val="655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декабрь 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br/>
              <w:t xml:space="preserve">202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3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>
              <w:rPr>
                <w:color w:val="000000" w:themeColor="text1"/>
              </w:rPr>
              <w:t xml:space="preserve">–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202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9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годов 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pStyle w:val="655"/>
              <w:jc w:val="center"/>
              <w:keepNext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МИО, МЦРИАП 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  <w:rPr>
                <w:strike/>
                <w:color w:val="000000"/>
              </w:rPr>
            </w:pPr>
            <w:r>
              <w:rPr>
                <w:color w:val="000000" w:themeColor="text1"/>
              </w:rPr>
              <w:t xml:space="preserve">Установление в каждом классе (школьном кабинете) компьютера с доступом к Интернету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strike/>
                <w:color w:val="000000"/>
              </w:rPr>
            </w:pPr>
            <w:r>
              <w:rPr>
                <w:color w:val="000000" w:themeColor="text1"/>
                <w:lang w:val="kk-KZ"/>
              </w:rPr>
              <w:t xml:space="preserve">отчет 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pStyle w:val="655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декабрь 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br/>
              <w:t xml:space="preserve">202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3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>
              <w:rPr>
                <w:color w:val="000000" w:themeColor="text1"/>
              </w:rPr>
              <w:t xml:space="preserve">–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202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6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годов 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pStyle w:val="655"/>
              <w:jc w:val="center"/>
              <w:keepNext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МИО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Формирование достоверной и своевременной статистической информации в сфере образования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реализация совместного плана мероприятий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pStyle w:val="655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декабрь 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br/>
              <w:t xml:space="preserve">2023 года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МП, МИО</w:t>
            </w:r>
            <w:r>
              <w:rPr>
                <w:color w:val="000000" w:themeColor="text1"/>
                <w:lang w:val="kk-KZ"/>
              </w:rPr>
              <w:t xml:space="preserve">, БНС АСПиР (по согласованию)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Ревизия инфраструктуры организаций образования (интернет, WiFi, персональные компьютеры, ноутбуки и прочее)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отчет 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pStyle w:val="655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декабрь 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br/>
              <w:t xml:space="preserve">2023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 – 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2026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годов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МИО</w:t>
            </w:r>
            <w:r/>
          </w:p>
        </w:tc>
      </w:tr>
      <w:tr>
        <w:trPr/>
        <w:tc>
          <w:tcPr>
            <w:gridSpan w:val="6"/>
            <w:shd w:val="clear" w:fill="D9E2F3" w:color="D9E2F3" w:themeFill="accent1" w:themeFillTint="33"/>
            <w:tcW w:w="14491" w:type="dxa"/>
            <w:textDirection w:val="lrTb"/>
            <w:noWrap w:val="false"/>
          </w:tcPr>
          <w:p>
            <w:pPr>
              <w:ind w:firstLine="0"/>
              <w:rPr>
                <w:b/>
                <w:color w:val="000000"/>
                <w:lang w:val="kk-KZ"/>
              </w:rPr>
            </w:pPr>
            <w:r>
              <w:rPr>
                <w:b/>
                <w:color w:val="000000" w:themeColor="text1"/>
              </w:rPr>
              <w:t xml:space="preserve">Целевой индикатор </w:t>
            </w:r>
            <w:r>
              <w:rPr>
                <w:b/>
                <w:color w:val="000000" w:themeColor="text1"/>
                <w:lang w:val="kk-KZ"/>
              </w:rPr>
              <w:t xml:space="preserve">1</w:t>
            </w:r>
            <w:r>
              <w:rPr>
                <w:b/>
                <w:color w:val="000000" w:themeColor="text1"/>
                <w:lang w:val="kk-KZ"/>
              </w:rPr>
              <w:t xml:space="preserve">1</w:t>
            </w:r>
            <w:r/>
          </w:p>
          <w:p>
            <w:pPr>
              <w:pStyle w:val="654"/>
              <w:ind w:firstLine="0"/>
              <w:tabs>
                <w:tab w:val="left" w:pos="1134" w:leader="none"/>
                <w:tab w:val="left" w:pos="1560" w:leader="none"/>
              </w:tabs>
              <w:rPr>
                <w:color w:val="000000"/>
              </w:rPr>
            </w:pPr>
            <w:r>
              <w:rPr>
                <w:color w:val="000000" w:themeColor="text1"/>
              </w:rPr>
              <w:t xml:space="preserve">Количество введенных новых ученических мест (2023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</w:rPr>
              <w:t xml:space="preserve"> – 137000, 2024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  <w:lang w:val="kk-KZ"/>
              </w:rPr>
              <w:t xml:space="preserve">743100</w:t>
            </w:r>
            <w:r>
              <w:rPr>
                <w:color w:val="000000" w:themeColor="text1"/>
              </w:rPr>
              <w:t xml:space="preserve">, 2025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  <w:lang w:val="kk-KZ"/>
              </w:rPr>
              <w:t xml:space="preserve">619900</w:t>
            </w:r>
            <w:r>
              <w:rPr>
                <w:color w:val="000000" w:themeColor="text1"/>
                <w:lang w:val="kk-KZ"/>
              </w:rPr>
              <w:t xml:space="preserve">, </w:t>
            </w:r>
            <w:r>
              <w:rPr>
                <w:spacing w:val="-2"/>
              </w:rPr>
              <w:t xml:space="preserve">2026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spacing w:val="-2"/>
              </w:rPr>
              <w:t xml:space="preserve"> – 160000, 2027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spacing w:val="-2"/>
              </w:rPr>
              <w:t xml:space="preserve"> – 160000, 2028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spacing w:val="-2"/>
              </w:rPr>
              <w:t xml:space="preserve"> – 160000, 2029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spacing w:val="-2"/>
              </w:rPr>
              <w:t xml:space="preserve"> – 160000)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Введение ученических мест с комфортными условиями обучения для окончательного решения </w:t>
            </w:r>
            <w:r>
              <w:rPr>
                <w:color w:val="000000" w:themeColor="text1"/>
              </w:rPr>
              <w:t xml:space="preserve">проблемы перегруженных классов, аварийных школ и трехсменного обучения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отчет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pStyle w:val="655"/>
              <w:jc w:val="center"/>
              <w:keepNext/>
              <w:rPr>
                <w:rStyle w:val="647"/>
                <w:color w:val="000000"/>
                <w:sz w:val="28"/>
                <w:szCs w:val="28"/>
                <w:lang w:val="ru-RU"/>
              </w:rPr>
            </w:pPr>
            <w:r>
              <w:rPr>
                <w:rStyle w:val="647"/>
                <w:color w:val="000000" w:themeColor="text1"/>
                <w:sz w:val="28"/>
                <w:szCs w:val="28"/>
                <w:lang w:val="ru-RU"/>
              </w:rPr>
              <w:t xml:space="preserve">декабрь </w:t>
            </w:r>
            <w:r/>
          </w:p>
          <w:p>
            <w:pPr>
              <w:pStyle w:val="655"/>
              <w:jc w:val="center"/>
              <w:keepNext/>
              <w:rPr>
                <w:rStyle w:val="647"/>
                <w:color w:val="000000"/>
                <w:sz w:val="28"/>
                <w:szCs w:val="28"/>
                <w:lang w:val="ru-RU"/>
              </w:rPr>
            </w:pPr>
            <w:r>
              <w:rPr>
                <w:rStyle w:val="647"/>
                <w:color w:val="000000" w:themeColor="text1"/>
                <w:sz w:val="28"/>
                <w:szCs w:val="28"/>
                <w:lang w:val="ru-RU"/>
              </w:rPr>
              <w:t xml:space="preserve">2023</w:t>
            </w:r>
            <w:r>
              <w:rPr>
                <w:rStyle w:val="647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Style w:val="647"/>
                <w:color w:val="000000" w:themeColor="text1"/>
                <w:sz w:val="28"/>
                <w:szCs w:val="28"/>
                <w:lang w:val="ru-RU"/>
              </w:rPr>
              <w:t xml:space="preserve">–</w:t>
            </w:r>
            <w:r>
              <w:rPr>
                <w:rStyle w:val="647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Style w:val="647"/>
                <w:color w:val="000000" w:themeColor="text1"/>
                <w:sz w:val="28"/>
                <w:szCs w:val="28"/>
                <w:lang w:val="ru-RU"/>
              </w:rPr>
              <w:t xml:space="preserve">202</w:t>
            </w:r>
            <w:r>
              <w:rPr>
                <w:rStyle w:val="647"/>
                <w:color w:val="000000" w:themeColor="text1"/>
                <w:sz w:val="28"/>
                <w:szCs w:val="28"/>
                <w:lang w:val="ru-RU"/>
              </w:rPr>
              <w:t xml:space="preserve">9</w:t>
            </w:r>
            <w:r>
              <w:rPr>
                <w:rStyle w:val="647"/>
                <w:color w:val="000000" w:themeColor="text1"/>
                <w:sz w:val="28"/>
                <w:szCs w:val="28"/>
                <w:lang w:val="ru-RU"/>
              </w:rPr>
              <w:t xml:space="preserve"> годов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pStyle w:val="655"/>
              <w:jc w:val="center"/>
              <w:keepNext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МИО,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 МИИР, </w:t>
            </w:r>
            <w:r/>
          </w:p>
          <w:p>
            <w:pPr>
              <w:pStyle w:val="655"/>
              <w:jc w:val="center"/>
              <w:keepNext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 АО «Samruk-Kazyna 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Construction» (по согласованию), АО «Финансовый центр» (по согласованию)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Разработка </w:t>
            </w:r>
            <w:r>
              <w:rPr>
                <w:color w:val="000000" w:themeColor="text1"/>
                <w:lang w:val="kk-KZ"/>
              </w:rPr>
              <w:t xml:space="preserve">п</w:t>
            </w:r>
            <w:r>
              <w:rPr>
                <w:color w:val="000000" w:themeColor="text1"/>
              </w:rPr>
              <w:t xml:space="preserve">равил определения частного партнера и заключения договора государственно-частного партнерства в области образования 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приказ МП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pStyle w:val="655"/>
              <w:jc w:val="center"/>
              <w:keepNext/>
              <w:rPr>
                <w:rStyle w:val="647"/>
                <w:color w:val="000000"/>
                <w:sz w:val="28"/>
                <w:szCs w:val="28"/>
                <w:lang w:val="ru-RU"/>
              </w:rPr>
            </w:pPr>
            <w:r>
              <w:rPr>
                <w:rStyle w:val="647"/>
                <w:color w:val="000000" w:themeColor="text1"/>
                <w:sz w:val="28"/>
                <w:szCs w:val="28"/>
                <w:lang w:val="ru-RU"/>
              </w:rPr>
              <w:t xml:space="preserve">второе полугодие 2023 года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pStyle w:val="655"/>
              <w:jc w:val="center"/>
              <w:keepNext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МП, МНЭ, АО «Казахстанский центр ГЧП» (по согласованию)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Модернизация </w:t>
            </w:r>
            <w:r>
              <w:rPr>
                <w:color w:val="000000" w:themeColor="text1"/>
              </w:rPr>
              <w:t xml:space="preserve">по современным стандартам ежегодно </w:t>
            </w:r>
            <w:r>
              <w:rPr>
                <w:color w:val="000000" w:themeColor="text1"/>
              </w:rPr>
              <w:t xml:space="preserve">не менее одной тысячи школ в малых городах, районных центрах и селах 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отчет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декабрь </w:t>
            </w:r>
            <w:r/>
          </w:p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2023</w:t>
            </w:r>
            <w:r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</w:rPr>
              <w:t xml:space="preserve">–</w:t>
            </w:r>
            <w:r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</w:rPr>
              <w:t xml:space="preserve">2025 годов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МИО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Проведение капитального ремонта школ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ежегодно не менее 200 школ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декабрь </w:t>
            </w:r>
            <w:r/>
          </w:p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2023</w:t>
            </w:r>
            <w:r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</w:rPr>
              <w:t xml:space="preserve">–</w:t>
            </w:r>
            <w:r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</w:rPr>
              <w:t xml:space="preserve">202</w:t>
            </w:r>
            <w:r>
              <w:rPr>
                <w:color w:val="000000" w:themeColor="text1"/>
              </w:rPr>
              <w:t xml:space="preserve">9</w:t>
            </w:r>
            <w:r>
              <w:rPr>
                <w:color w:val="000000" w:themeColor="text1"/>
              </w:rPr>
              <w:t xml:space="preserve"> годов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МИО</w:t>
            </w:r>
            <w:r/>
          </w:p>
        </w:tc>
      </w:tr>
      <w:tr>
        <w:trPr/>
        <w:tc>
          <w:tcPr>
            <w:gridSpan w:val="6"/>
            <w:shd w:val="clear" w:fill="D9E2F3" w:color="D9E2F3" w:themeFill="accent1" w:themeFillTint="33"/>
            <w:tcW w:w="14491" w:type="dxa"/>
            <w:textDirection w:val="lrTb"/>
            <w:noWrap w:val="false"/>
          </w:tcPr>
          <w:p>
            <w:pPr>
              <w:ind w:firstLine="0"/>
              <w:rPr>
                <w:b/>
                <w:color w:val="000000"/>
                <w:lang w:val="kk-KZ"/>
              </w:rPr>
            </w:pPr>
            <w:r>
              <w:rPr>
                <w:b/>
                <w:color w:val="000000" w:themeColor="text1"/>
              </w:rPr>
              <w:t xml:space="preserve">Целевой индикатор </w:t>
            </w:r>
            <w:r>
              <w:rPr>
                <w:b/>
                <w:color w:val="000000" w:themeColor="text1"/>
                <w:lang w:val="kk-KZ"/>
              </w:rPr>
              <w:t xml:space="preserve">1</w:t>
            </w:r>
            <w:r>
              <w:rPr>
                <w:b/>
                <w:color w:val="000000" w:themeColor="text1"/>
                <w:lang w:val="kk-KZ"/>
              </w:rPr>
              <w:t xml:space="preserve">2</w:t>
            </w:r>
            <w:r/>
          </w:p>
          <w:p>
            <w:pPr>
              <w:ind w:firstLine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Доля основных и средних школ, обеспеченных предметными кабинетами физики, химии, биологии, робототехники, STEM (2023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</w:rPr>
              <w:t xml:space="preserve"> – 75 %, 2024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</w:rPr>
              <w:t xml:space="preserve"> – 80 %, 2025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</w:rPr>
              <w:t xml:space="preserve"> – 90 %, 2026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</w:rPr>
              <w:t xml:space="preserve"> – 93 %, 2027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</w:rPr>
              <w:t xml:space="preserve"> – 95 %, 2028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</w:rPr>
              <w:t xml:space="preserve"> – 97 %, 2029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</w:rPr>
              <w:t xml:space="preserve"> – 100 %)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Открытие не менее 7</w:t>
            </w:r>
            <w:r>
              <w:rPr>
                <w:color w:val="000000" w:themeColor="text1"/>
              </w:rPr>
              <w:t xml:space="preserve">000 современных школьных кабинетов робототехники, химии, биологии, физики, STEM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отчет</w:t>
            </w:r>
            <w:r/>
          </w:p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</w:r>
            <w:r/>
          </w:p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ежегодно не менее 1000 кабинетов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июль </w:t>
            </w:r>
            <w:r/>
          </w:p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2023</w:t>
            </w:r>
            <w:r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</w:rPr>
              <w:t xml:space="preserve">–</w:t>
            </w:r>
            <w:r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</w:rPr>
              <w:t xml:space="preserve">2029 годов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МИО</w:t>
            </w:r>
            <w:r/>
          </w:p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Оснащение кабинетов робототехники организаций дополнительного образования необходимыми средствами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kk-KZ"/>
              </w:rPr>
              <w:t xml:space="preserve">отчет 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декабрь </w:t>
            </w:r>
            <w:r>
              <w:rPr>
                <w:color w:val="000000" w:themeColor="text1"/>
              </w:rPr>
              <w:br/>
              <w:t xml:space="preserve">2023</w:t>
            </w:r>
            <w:r>
              <w:rPr>
                <w:color w:val="000000" w:themeColor="text1"/>
                <w:lang w:val="kk-KZ"/>
              </w:rPr>
              <w:t xml:space="preserve"> </w:t>
            </w:r>
            <w:r>
              <w:rPr>
                <w:color w:val="000000" w:themeColor="text1"/>
              </w:rPr>
              <w:t xml:space="preserve">–</w:t>
            </w:r>
            <w:r>
              <w:rPr>
                <w:color w:val="000000" w:themeColor="text1"/>
                <w:lang w:val="kk-KZ"/>
              </w:rPr>
              <w:t xml:space="preserve"> </w:t>
            </w:r>
            <w:r>
              <w:rPr>
                <w:color w:val="000000" w:themeColor="text1"/>
              </w:rPr>
              <w:t xml:space="preserve">2029 годов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МИО</w:t>
            </w:r>
            <w:r/>
          </w:p>
        </w:tc>
      </w:tr>
      <w:tr>
        <w:trPr/>
        <w:tc>
          <w:tcPr>
            <w:gridSpan w:val="6"/>
            <w:shd w:val="clear" w:fill="D9E2F3" w:color="D9E2F3" w:themeFill="accent1" w:themeFillTint="33"/>
            <w:tcW w:w="14491" w:type="dxa"/>
            <w:textDirection w:val="lrTb"/>
            <w:noWrap w:val="false"/>
          </w:tcPr>
          <w:p>
            <w:pPr>
              <w:ind w:firstLine="0"/>
              <w:rPr>
                <w:b/>
                <w:color w:val="000000"/>
              </w:rPr>
            </w:pPr>
            <w:r>
              <w:rPr>
                <w:b/>
                <w:color w:val="000000" w:themeColor="text1"/>
              </w:rPr>
              <w:t xml:space="preserve">Целевой индикатор </w:t>
            </w:r>
            <w:r>
              <w:rPr>
                <w:b/>
                <w:color w:val="000000" w:themeColor="text1"/>
                <w:lang w:val="kk-KZ"/>
              </w:rPr>
              <w:t xml:space="preserve">1</w:t>
            </w:r>
            <w:r>
              <w:rPr>
                <w:b/>
                <w:color w:val="000000" w:themeColor="text1"/>
                <w:lang w:val="kk-KZ"/>
              </w:rPr>
              <w:t xml:space="preserve">3</w:t>
            </w:r>
            <w:r/>
          </w:p>
          <w:p>
            <w:pPr>
              <w:ind w:firstLine="0"/>
              <w:rPr>
                <w:color w:val="000000"/>
              </w:rPr>
            </w:pPr>
            <w:r>
              <w:rPr>
                <w:color w:val="000000" w:themeColor="text1"/>
                <w:lang w:val="kk-KZ"/>
              </w:rPr>
              <w:t xml:space="preserve">Д</w:t>
            </w:r>
            <w:r>
              <w:rPr>
                <w:color w:val="000000" w:themeColor="text1"/>
              </w:rPr>
              <w:t xml:space="preserve">оля школ, обеспеченных базовыми источниками питьевой воды, раздельными минимально оборудованными туалетами и базовыми средствами для мытья рук (2023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</w:rPr>
              <w:t xml:space="preserve"> – 92,5 %, 2024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</w:rPr>
              <w:t xml:space="preserve"> – 96 %, 2025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</w:rPr>
              <w:t xml:space="preserve"> – 100 %, 2026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 xml:space="preserve">100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%, 202</w:t>
            </w:r>
            <w:r>
              <w:rPr>
                <w:color w:val="000000" w:themeColor="text1"/>
                <w:lang w:val="kk-KZ"/>
              </w:rPr>
              <w:t xml:space="preserve">7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</w:rPr>
              <w:t xml:space="preserve"> – 100 %, 202</w:t>
            </w:r>
            <w:r>
              <w:rPr>
                <w:color w:val="000000" w:themeColor="text1"/>
                <w:lang w:val="kk-KZ"/>
              </w:rPr>
              <w:t xml:space="preserve">8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год – 100 %, 2029 год</w:t>
            </w:r>
            <w:r>
              <w:rPr>
                <w:color w:val="000000" w:themeColor="text1"/>
              </w:rPr>
              <w:t xml:space="preserve"> – 100 %)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Проведение регионального мониторинга по соблюдению организациями образования требований санитарно-эпидемиологических служб к обеспечению питьевой водой, раздельными минимально оборудованными туалетами и базовыми средствами для мытья рук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отчет 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декабрь </w:t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  <w:lang w:val="kk-KZ"/>
              </w:rPr>
              <w:t xml:space="preserve">2023 </w:t>
            </w:r>
            <w:r>
              <w:rPr>
                <w:color w:val="000000" w:themeColor="text1"/>
              </w:rPr>
              <w:t xml:space="preserve">–</w:t>
            </w:r>
            <w:r>
              <w:rPr>
                <w:color w:val="000000" w:themeColor="text1"/>
                <w:lang w:val="kk-KZ"/>
              </w:rPr>
              <w:t xml:space="preserve"> 202</w:t>
            </w:r>
            <w:r>
              <w:rPr>
                <w:color w:val="000000" w:themeColor="text1"/>
                <w:lang w:val="kk-KZ"/>
              </w:rPr>
              <w:t xml:space="preserve">9</w:t>
            </w:r>
            <w:r>
              <w:rPr>
                <w:color w:val="000000" w:themeColor="text1"/>
                <w:lang w:val="kk-KZ"/>
              </w:rPr>
              <w:t xml:space="preserve"> годов 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МИО</w:t>
            </w:r>
            <w:r/>
          </w:p>
        </w:tc>
      </w:tr>
      <w:tr>
        <w:trPr/>
        <w:tc>
          <w:tcPr>
            <w:gridSpan w:val="6"/>
            <w:shd w:val="clear" w:color="auto" w:fill="auto"/>
            <w:tcW w:w="14491" w:type="dxa"/>
            <w:textDirection w:val="lrTb"/>
            <w:noWrap w:val="false"/>
          </w:tcPr>
          <w:p>
            <w:pPr>
              <w:pStyle w:val="655"/>
              <w:jc w:val="both"/>
              <w:keepNext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 xml:space="preserve">Глава 3. Интеграция молодежи в обучение и на рынок труда</w:t>
            </w:r>
            <w:r/>
          </w:p>
        </w:tc>
      </w:tr>
      <w:tr>
        <w:trPr/>
        <w:tc>
          <w:tcPr>
            <w:gridSpan w:val="6"/>
            <w:shd w:val="clear" w:fill="D9E2F3" w:color="D9E2F3" w:themeFill="accent1" w:themeFillTint="33"/>
            <w:tcW w:w="14491" w:type="dxa"/>
            <w:textDirection w:val="lrTb"/>
            <w:noWrap w:val="false"/>
          </w:tcPr>
          <w:p>
            <w:pPr>
              <w:ind w:firstLine="0"/>
              <w:rPr>
                <w:b/>
                <w:color w:val="000000"/>
                <w:lang w:val="kk-KZ"/>
              </w:rPr>
            </w:pPr>
            <w:r>
              <w:rPr>
                <w:b/>
                <w:color w:val="000000" w:themeColor="text1"/>
              </w:rPr>
              <w:t xml:space="preserve">Целевой индикатор </w:t>
            </w:r>
            <w:r>
              <w:rPr>
                <w:b/>
                <w:color w:val="000000" w:themeColor="text1"/>
                <w:lang w:val="kk-KZ"/>
              </w:rPr>
              <w:t xml:space="preserve">1</w:t>
            </w:r>
            <w:r>
              <w:rPr>
                <w:b/>
                <w:color w:val="000000" w:themeColor="text1"/>
                <w:lang w:val="kk-KZ"/>
              </w:rPr>
              <w:t xml:space="preserve">4</w:t>
            </w:r>
            <w:r/>
          </w:p>
          <w:p>
            <w:pPr>
              <w:ind w:firstLine="0"/>
              <w:rPr>
                <w:b/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Доля трудоустроенных выпускников в первый год после окончания организаций ТиПО (2023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  <w:lang w:val="kk-KZ"/>
              </w:rPr>
              <w:t xml:space="preserve"> – 70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kk-KZ"/>
              </w:rPr>
              <w:t xml:space="preserve">%, 2024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  <w:lang w:val="kk-KZ"/>
              </w:rPr>
              <w:t xml:space="preserve"> – </w:t>
            </w:r>
            <w:r>
              <w:rPr>
                <w:color w:val="000000" w:themeColor="text1"/>
                <w:lang w:val="kk-KZ"/>
              </w:rPr>
              <w:br/>
            </w:r>
            <w:r>
              <w:rPr>
                <w:color w:val="000000" w:themeColor="text1"/>
                <w:lang w:val="kk-KZ"/>
              </w:rPr>
              <w:t xml:space="preserve">72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kk-KZ"/>
              </w:rPr>
              <w:t xml:space="preserve">%, 2025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  <w:lang w:val="kk-KZ"/>
              </w:rPr>
              <w:t xml:space="preserve"> – 74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kk-KZ"/>
              </w:rPr>
              <w:t xml:space="preserve">%, 2026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  <w:lang w:val="kk-KZ"/>
              </w:rPr>
              <w:t xml:space="preserve"> – 75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kk-KZ"/>
              </w:rPr>
              <w:t xml:space="preserve">%, 2027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  <w:lang w:val="kk-KZ"/>
              </w:rPr>
              <w:t xml:space="preserve"> – 77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kk-KZ"/>
              </w:rPr>
              <w:t xml:space="preserve">%, 2028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  <w:lang w:val="kk-KZ"/>
              </w:rPr>
              <w:t xml:space="preserve"> – 78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kk-KZ"/>
              </w:rPr>
              <w:t xml:space="preserve">%, 2029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  <w:lang w:val="kk-KZ"/>
              </w:rPr>
              <w:t xml:space="preserve"> – 80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kk-KZ"/>
              </w:rPr>
              <w:t xml:space="preserve">%)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 xml:space="preserve">Расширение подготовки кадров по заявкам предприятий с обязательством трудоустройства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отчет 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декабрь </w:t>
            </w:r>
            <w:r/>
          </w:p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2023 – </w:t>
            </w:r>
            <w:r>
              <w:rPr>
                <w:color w:val="000000" w:themeColor="text1"/>
                <w:lang w:val="kk-KZ"/>
              </w:rPr>
              <w:t xml:space="preserve">2029 годов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МИО, РПП «Атамекен» (по согласованию)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</w:rPr>
            </w:pPr>
            <w:r>
              <w:rPr>
                <w:color w:val="000000" w:themeColor="text1"/>
                <w:lang w:val="kk-KZ"/>
              </w:rPr>
              <w:t xml:space="preserve">Создание 100 </w:t>
            </w:r>
            <w:r>
              <w:rPr>
                <w:color w:val="000000" w:themeColor="text1"/>
              </w:rPr>
              <w:t xml:space="preserve">бизнес-инкубаторов при организациях ТиПО </w:t>
            </w:r>
            <w:r>
              <w:rPr>
                <w:color w:val="000000" w:themeColor="text1"/>
                <w:lang w:val="kk-KZ"/>
              </w:rPr>
              <w:t xml:space="preserve">для развития предпринимательских</w:t>
            </w:r>
            <w:r>
              <w:rPr>
                <w:color w:val="000000" w:themeColor="text1"/>
              </w:rPr>
              <w:t xml:space="preserve"> навыков студентов за счет средств бизнеса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отчет 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kk-KZ"/>
              </w:rPr>
              <w:t xml:space="preserve">декабрь</w:t>
            </w:r>
            <w:r/>
          </w:p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2023</w:t>
            </w:r>
            <w:r>
              <w:rPr>
                <w:color w:val="000000" w:themeColor="text1"/>
                <w:lang w:val="kk-KZ"/>
              </w:rPr>
              <w:t xml:space="preserve"> </w:t>
            </w:r>
            <w:r>
              <w:rPr>
                <w:color w:val="000000" w:themeColor="text1"/>
              </w:rPr>
              <w:t xml:space="preserve">–</w:t>
            </w:r>
            <w:r>
              <w:rPr>
                <w:color w:val="000000" w:themeColor="text1"/>
                <w:lang w:val="kk-KZ"/>
              </w:rPr>
              <w:t xml:space="preserve"> </w:t>
            </w:r>
            <w:r>
              <w:rPr>
                <w:color w:val="000000" w:themeColor="text1"/>
              </w:rPr>
              <w:t xml:space="preserve">2027 годов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pStyle w:val="655"/>
              <w:jc w:val="center"/>
              <w:keepNext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МИО, РПП «Атамекен» (по согласованию)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Создани</w:t>
            </w:r>
            <w:r>
              <w:rPr>
                <w:color w:val="000000" w:themeColor="text1"/>
                <w:lang w:val="kk-KZ"/>
              </w:rPr>
              <w:t xml:space="preserve">е </w:t>
            </w:r>
            <w:r>
              <w:rPr>
                <w:color w:val="000000" w:themeColor="text1"/>
              </w:rPr>
              <w:t xml:space="preserve">учебных хозяйств и минипредприятий</w:t>
            </w:r>
            <w:r>
              <w:rPr>
                <w:color w:val="000000" w:themeColor="text1"/>
                <w:lang w:val="kk-KZ"/>
              </w:rPr>
              <w:t xml:space="preserve"> в </w:t>
            </w:r>
            <w:r>
              <w:rPr>
                <w:color w:val="000000" w:themeColor="text1"/>
              </w:rPr>
              <w:t xml:space="preserve">организациях ТиПО </w:t>
            </w:r>
            <w:r>
              <w:rPr>
                <w:color w:val="000000" w:themeColor="text1"/>
                <w:lang w:val="kk-KZ"/>
              </w:rPr>
              <w:t xml:space="preserve">с доведением их доли до </w:t>
            </w:r>
            <w:r>
              <w:rPr>
                <w:color w:val="000000" w:themeColor="text1"/>
              </w:rPr>
              <w:t xml:space="preserve">50</w:t>
            </w:r>
            <w:r>
              <w:rPr>
                <w:color w:val="000000" w:themeColor="text1"/>
                <w:lang w:val="kk-KZ"/>
              </w:rPr>
              <w:t xml:space="preserve"> </w:t>
            </w:r>
            <w:r>
              <w:rPr>
                <w:color w:val="000000" w:themeColor="text1"/>
              </w:rPr>
              <w:t xml:space="preserve">% </w:t>
            </w:r>
            <w:r>
              <w:rPr>
                <w:color w:val="000000" w:themeColor="text1"/>
                <w:lang w:val="kk-KZ"/>
              </w:rPr>
              <w:t xml:space="preserve">от их общего количества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kk-KZ"/>
              </w:rPr>
              <w:t xml:space="preserve">к 2028 году в рамках шефства бизнеса над организациями ТиПО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отчет 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kk-KZ"/>
              </w:rPr>
              <w:t xml:space="preserve">декабрь</w:t>
            </w:r>
            <w:r/>
          </w:p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2023</w:t>
            </w:r>
            <w:r>
              <w:rPr>
                <w:color w:val="000000" w:themeColor="text1"/>
                <w:lang w:val="kk-KZ"/>
              </w:rPr>
              <w:t xml:space="preserve"> </w:t>
            </w:r>
            <w:r>
              <w:rPr>
                <w:color w:val="000000" w:themeColor="text1"/>
              </w:rPr>
              <w:t xml:space="preserve">–</w:t>
            </w:r>
            <w:r>
              <w:rPr>
                <w:color w:val="000000" w:themeColor="text1"/>
                <w:lang w:val="kk-KZ"/>
              </w:rPr>
              <w:t xml:space="preserve"> </w:t>
            </w:r>
            <w:r>
              <w:rPr>
                <w:color w:val="000000" w:themeColor="text1"/>
              </w:rPr>
              <w:t xml:space="preserve">2027 годов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pStyle w:val="655"/>
              <w:jc w:val="center"/>
              <w:keepNext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МИО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</w:rPr>
            </w:pPr>
            <w:r>
              <w:rPr>
                <w:color w:val="000000" w:themeColor="text1"/>
                <w:lang w:val="kk-KZ"/>
              </w:rPr>
              <w:t xml:space="preserve">Внедрение а</w:t>
            </w:r>
            <w:r>
              <w:rPr>
                <w:color w:val="000000" w:themeColor="text1"/>
              </w:rPr>
              <w:t xml:space="preserve">кадемическ</w:t>
            </w:r>
            <w:r>
              <w:rPr>
                <w:color w:val="000000" w:themeColor="text1"/>
                <w:lang w:val="kk-KZ"/>
              </w:rPr>
              <w:t xml:space="preserve">ой </w:t>
            </w:r>
            <w:r>
              <w:rPr>
                <w:color w:val="000000" w:themeColor="text1"/>
              </w:rPr>
              <w:t xml:space="preserve">честност</w:t>
            </w:r>
            <w:r>
              <w:rPr>
                <w:color w:val="000000" w:themeColor="text1"/>
                <w:lang w:val="kk-KZ"/>
              </w:rPr>
              <w:t xml:space="preserve">и</w:t>
            </w:r>
            <w:r>
              <w:rPr>
                <w:color w:val="000000" w:themeColor="text1"/>
              </w:rPr>
              <w:t xml:space="preserve"> в организациях </w:t>
            </w:r>
            <w:r>
              <w:rPr>
                <w:color w:val="000000" w:themeColor="text1"/>
                <w:lang w:val="kk-KZ"/>
              </w:rPr>
              <w:t xml:space="preserve">ТиПО для </w:t>
            </w:r>
            <w:r>
              <w:rPr>
                <w:color w:val="000000" w:themeColor="text1"/>
              </w:rPr>
              <w:t xml:space="preserve">улучшения качества системы оценки знаний студентов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kk-KZ"/>
              </w:rPr>
              <w:t xml:space="preserve">отчет 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декабрь </w:t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  <w:lang w:val="kk-KZ"/>
              </w:rPr>
              <w:t xml:space="preserve">2024 </w:t>
            </w:r>
            <w:r>
              <w:rPr>
                <w:color w:val="000000" w:themeColor="text1"/>
              </w:rPr>
              <w:t xml:space="preserve">–</w:t>
            </w:r>
            <w:r>
              <w:rPr>
                <w:color w:val="000000" w:themeColor="text1"/>
                <w:lang w:val="kk-KZ"/>
              </w:rPr>
              <w:t xml:space="preserve"> 2026 годов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</w:rPr>
              <w:t xml:space="preserve">НАО «</w:t>
            </w:r>
            <w:r>
              <w:rPr>
                <w:color w:val="000000" w:themeColor="text1"/>
                <w:lang w:val="en-US"/>
              </w:rPr>
              <w:t xml:space="preserve">Talap</w:t>
            </w:r>
            <w:r>
              <w:rPr>
                <w:color w:val="000000" w:themeColor="text1"/>
              </w:rPr>
              <w:t xml:space="preserve">»</w:t>
            </w:r>
            <w:r>
              <w:rPr>
                <w:color w:val="000000" w:themeColor="text1"/>
                <w:lang w:val="kk-KZ"/>
              </w:rPr>
              <w:t xml:space="preserve"> </w:t>
            </w:r>
            <w:r>
              <w:rPr>
                <w:color w:val="000000" w:themeColor="text1"/>
              </w:rPr>
              <w:t xml:space="preserve">(по согласованию),МИО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Проработка вопроса по межведомственной интеграции информационных систем для мониторинга трудоустройства выпускников организаций ТиПО 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предложения</w:t>
            </w:r>
            <w:r/>
          </w:p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база данных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январь 2024 года </w:t>
            </w:r>
            <w:r/>
          </w:p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январь 202</w:t>
            </w:r>
            <w:r>
              <w:rPr>
                <w:color w:val="000000" w:themeColor="text1"/>
                <w:lang w:val="kk-KZ"/>
              </w:rPr>
              <w:t xml:space="preserve">5</w:t>
            </w:r>
            <w:r>
              <w:rPr>
                <w:color w:val="000000" w:themeColor="text1"/>
              </w:rPr>
              <w:t xml:space="preserve"> года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МП, МТСЗН, МЗ, МО, МКС, МЦРИАП, МФ</w:t>
            </w:r>
            <w:r/>
          </w:p>
        </w:tc>
      </w:tr>
      <w:tr>
        <w:trPr/>
        <w:tc>
          <w:tcPr>
            <w:gridSpan w:val="6"/>
            <w:shd w:val="clear" w:fill="D9E2F3" w:color="D9E2F3" w:themeFill="accent1" w:themeFillTint="33"/>
            <w:tcW w:w="14491" w:type="dxa"/>
            <w:textDirection w:val="lrTb"/>
            <w:noWrap w:val="false"/>
          </w:tcPr>
          <w:p>
            <w:pPr>
              <w:ind w:firstLine="0"/>
              <w:rPr>
                <w:b/>
                <w:color w:val="000000"/>
                <w:lang w:val="kk-KZ"/>
              </w:rPr>
            </w:pPr>
            <w:r>
              <w:rPr>
                <w:b/>
                <w:color w:val="000000" w:themeColor="text1"/>
              </w:rPr>
              <w:t xml:space="preserve">Целевой индикатор 1</w:t>
            </w:r>
            <w:r>
              <w:rPr>
                <w:b/>
                <w:color w:val="000000" w:themeColor="text1"/>
              </w:rPr>
              <w:t xml:space="preserve">5</w:t>
            </w:r>
            <w:r/>
          </w:p>
          <w:p>
            <w:pPr>
              <w:ind w:right="-140" w:firstLine="0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О</w:t>
            </w:r>
            <w:r>
              <w:rPr>
                <w:color w:val="000000" w:themeColor="text1"/>
              </w:rPr>
              <w:t xml:space="preserve">хват молодежи бесплатным обучением в колледжах по востребованным специальностям (выпускники 9 классов) </w:t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 xml:space="preserve">(2023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</w:rPr>
              <w:t xml:space="preserve"> – 80 %, 2024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</w:rPr>
              <w:t xml:space="preserve"> – 90 %, 2025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</w:rPr>
              <w:t xml:space="preserve"> – 100 %, 2026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</w:rPr>
              <w:t xml:space="preserve"> – 100</w:t>
            </w:r>
            <w:r>
              <w:rPr>
                <w:color w:val="000000" w:themeColor="text1"/>
                <w:lang w:val="kk-KZ"/>
              </w:rPr>
              <w:t xml:space="preserve"> </w:t>
            </w:r>
            <w:r>
              <w:rPr>
                <w:color w:val="000000" w:themeColor="text1"/>
              </w:rPr>
              <w:t xml:space="preserve">%, 202</w:t>
            </w:r>
            <w:r>
              <w:rPr>
                <w:color w:val="000000" w:themeColor="text1"/>
                <w:lang w:val="kk-KZ"/>
              </w:rPr>
              <w:t xml:space="preserve">7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</w:rPr>
              <w:t xml:space="preserve"> – 100 %, 202</w:t>
            </w:r>
            <w:r>
              <w:rPr>
                <w:color w:val="000000" w:themeColor="text1"/>
                <w:lang w:val="kk-KZ"/>
              </w:rPr>
              <w:t xml:space="preserve">8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</w:rPr>
              <w:t xml:space="preserve"> – 100 %, 2029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</w:rPr>
              <w:t xml:space="preserve"> – 100 %)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</w:rPr>
            </w:pPr>
            <w:r>
              <w:rPr>
                <w:bCs/>
                <w:color w:val="000000" w:themeColor="text1"/>
                <w:lang w:val="kk-KZ"/>
              </w:rPr>
              <w:t xml:space="preserve">Расширение охвата бесплатным ТиПО молодежи через увеличение государственного образовательного заказа на подготовку кадров с ТиПО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постановления МИО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kk-KZ"/>
              </w:rPr>
              <w:t xml:space="preserve">до 1 ноября, </w:t>
            </w:r>
            <w:r>
              <w:rPr>
                <w:color w:val="000000" w:themeColor="text1"/>
                <w:lang w:val="kk-KZ"/>
              </w:rPr>
              <w:br/>
              <w:t xml:space="preserve">ежегодно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kk-KZ"/>
              </w:rPr>
              <w:t xml:space="preserve">МИО, МП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 xml:space="preserve">Проработка вопроса повышения стоимости норматива подушевого финансирования ТиПО в два раза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приказ МП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декабрь 2023 года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МП, АО «Финансовый центр»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(по согласованию)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 xml:space="preserve">Проработка вопроса увеличения размера стипендий студентов в </w:t>
            </w:r>
            <w:r>
              <w:rPr>
                <w:bCs/>
                <w:color w:val="000000" w:themeColor="text1"/>
                <w:lang w:val="kk-KZ"/>
              </w:rPr>
              <w:t xml:space="preserve">два</w:t>
            </w:r>
            <w:r>
              <w:rPr>
                <w:bCs/>
                <w:color w:val="000000" w:themeColor="text1"/>
                <w:lang w:val="kk-KZ"/>
              </w:rPr>
              <w:t xml:space="preserve"> раза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бюджетная заявка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сентябрь </w:t>
            </w:r>
            <w:r/>
          </w:p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2023 – </w:t>
            </w:r>
            <w:r>
              <w:rPr>
                <w:color w:val="000000" w:themeColor="text1"/>
                <w:lang w:val="kk-KZ"/>
              </w:rPr>
              <w:t xml:space="preserve">2024 годов 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МП, МФ, МНЭ, МИО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 w:themeColor="text1"/>
                <w:sz w:val="24"/>
                <w:szCs w:val="24"/>
                <w:lang w:val="kk-KZ"/>
              </w:rPr>
              <w:t xml:space="preserve">Обеспечение студентов местами в общежитиях, в том числе за счет ввода новых мест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отчет 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до 1 октября </w:t>
            </w:r>
            <w:r/>
          </w:p>
          <w:p>
            <w:pPr>
              <w:ind w:firstLine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2023 – 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2029 годов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МИО, МП,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АО «Финансовый центр»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(по согласованию)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  <w:lang w:val="kk-KZ"/>
              </w:rPr>
            </w:pPr>
            <w:r>
              <w:rPr>
                <w:rFonts w:eastAsia="SimSun"/>
                <w:color w:val="000000" w:themeColor="text1"/>
                <w:lang w:val="kk-KZ"/>
              </w:rPr>
              <w:t xml:space="preserve">В</w:t>
            </w:r>
            <w:r>
              <w:rPr>
                <w:rFonts w:eastAsia="SimSun"/>
                <w:color w:val="000000" w:themeColor="text1"/>
              </w:rPr>
              <w:t xml:space="preserve">недрен</w:t>
            </w:r>
            <w:r>
              <w:rPr>
                <w:rFonts w:eastAsia="SimSun"/>
                <w:color w:val="000000" w:themeColor="text1"/>
                <w:lang w:val="kk-KZ"/>
              </w:rPr>
              <w:t xml:space="preserve">ие </w:t>
            </w:r>
            <w:r>
              <w:rPr>
                <w:rFonts w:eastAsia="SimSun"/>
                <w:color w:val="000000" w:themeColor="text1"/>
              </w:rPr>
              <w:t xml:space="preserve">онлайн-обучения</w:t>
            </w:r>
            <w:r>
              <w:rPr>
                <w:rFonts w:eastAsia="SimSun"/>
                <w:color w:val="000000" w:themeColor="text1"/>
                <w:lang w:val="kk-KZ"/>
              </w:rPr>
              <w:t xml:space="preserve"> в организациях ТиПО и переход на лицензирование по специальностям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законопроект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pStyle w:val="655"/>
              <w:jc w:val="center"/>
              <w:keepNext/>
              <w:rPr>
                <w:rFonts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kk-KZ"/>
              </w:rPr>
              <w:t xml:space="preserve">декабрь 2024 года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МП, МИО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  <w:rPr>
                <w:rFonts w:eastAsia="SimSun"/>
                <w:color w:val="000000"/>
                <w:lang w:val="kk-KZ"/>
              </w:rPr>
            </w:pPr>
            <w:r>
              <w:rPr>
                <w:rFonts w:eastAsia="SimSun"/>
                <w:color w:val="000000" w:themeColor="text1"/>
                <w:lang w:val="kk-KZ"/>
              </w:rPr>
              <w:t xml:space="preserve">Совершенствование кредитной технологии обучения с учетом принципов европейской кредитной технологии 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приказ МП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pStyle w:val="655"/>
              <w:jc w:val="center"/>
              <w:keepNext/>
              <w:rPr>
                <w:rFonts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kk-KZ"/>
              </w:rPr>
              <w:t xml:space="preserve">декабрь 2023 года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МП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Формирование единой информационной среды учета образовательных программ ТиПО 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kk-KZ"/>
              </w:rPr>
              <w:t xml:space="preserve">реестр образовательных программ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ноябрь</w:t>
            </w:r>
            <w:r/>
          </w:p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</w:rPr>
              <w:t xml:space="preserve">2023</w:t>
            </w:r>
            <w:r>
              <w:rPr>
                <w:color w:val="000000" w:themeColor="text1"/>
                <w:lang w:val="kk-KZ"/>
              </w:rPr>
              <w:t xml:space="preserve"> </w:t>
            </w:r>
            <w:r>
              <w:rPr>
                <w:color w:val="000000" w:themeColor="text1"/>
              </w:rPr>
              <w:t xml:space="preserve">–</w:t>
            </w:r>
            <w:r>
              <w:rPr>
                <w:color w:val="000000" w:themeColor="text1"/>
                <w:lang w:val="kk-KZ"/>
              </w:rPr>
              <w:t xml:space="preserve"> </w:t>
            </w:r>
            <w:r>
              <w:rPr>
                <w:color w:val="000000" w:themeColor="text1"/>
              </w:rPr>
              <w:t xml:space="preserve">2026 годов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МП, МИО,</w:t>
            </w:r>
            <w:r>
              <w:rPr>
                <w:color w:val="000000" w:themeColor="text1"/>
                <w:lang w:val="kk-KZ"/>
              </w:rPr>
              <w:t xml:space="preserve"> </w:t>
            </w:r>
            <w:r>
              <w:rPr>
                <w:color w:val="000000" w:themeColor="text1"/>
              </w:rPr>
              <w:t xml:space="preserve">НАО «</w:t>
            </w:r>
            <w:r>
              <w:rPr>
                <w:color w:val="000000" w:themeColor="text1"/>
                <w:lang w:val="en-US"/>
              </w:rPr>
              <w:t xml:space="preserve">Talap</w:t>
            </w:r>
            <w:r>
              <w:rPr>
                <w:color w:val="000000" w:themeColor="text1"/>
              </w:rPr>
              <w:t xml:space="preserve">» (по согласованию)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Разработка учебников на казахском языке для организаций технического и профессионального образования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540 разработанных учебников на казахском языке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декабрь</w:t>
            </w:r>
            <w:r/>
          </w:p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2023</w:t>
            </w:r>
            <w:r>
              <w:rPr>
                <w:color w:val="000000" w:themeColor="text1"/>
                <w:lang w:val="kk-KZ"/>
              </w:rPr>
              <w:t xml:space="preserve"> </w:t>
            </w:r>
            <w:r>
              <w:rPr>
                <w:color w:val="000000" w:themeColor="text1"/>
              </w:rPr>
              <w:t xml:space="preserve">–</w:t>
            </w:r>
            <w:r>
              <w:rPr>
                <w:color w:val="000000" w:themeColor="text1"/>
                <w:lang w:val="kk-KZ"/>
              </w:rPr>
              <w:t xml:space="preserve"> </w:t>
            </w:r>
            <w:r>
              <w:rPr>
                <w:color w:val="000000" w:themeColor="text1"/>
              </w:rPr>
              <w:t xml:space="preserve">2025 </w:t>
            </w:r>
            <w:r>
              <w:rPr>
                <w:color w:val="000000" w:themeColor="text1"/>
                <w:lang w:val="kk-KZ"/>
              </w:rPr>
              <w:t xml:space="preserve">годов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kk-KZ"/>
              </w:rPr>
              <w:t xml:space="preserve">МП, МФ, </w:t>
            </w:r>
            <w:r>
              <w:rPr>
                <w:color w:val="000000" w:themeColor="text1"/>
              </w:rPr>
              <w:t xml:space="preserve">НАО «</w:t>
            </w:r>
            <w:r>
              <w:rPr>
                <w:color w:val="000000" w:themeColor="text1"/>
                <w:lang w:val="en-US"/>
              </w:rPr>
              <w:t xml:space="preserve">Talap</w:t>
            </w:r>
            <w:r>
              <w:rPr>
                <w:color w:val="000000" w:themeColor="text1"/>
              </w:rPr>
              <w:t xml:space="preserve">» (по согласованию)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Включение новых специальностей и квалификаций в Классификатор специальностей и квалификаций ТиПО с учетом требований работодателей и Атласа новых профессий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приказ МП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декабрь </w:t>
            </w:r>
            <w:r>
              <w:t xml:space="preserve">202</w:t>
            </w:r>
            <w:r>
              <w:rPr>
                <w:lang w:val="kk-KZ"/>
              </w:rPr>
              <w:t xml:space="preserve">5</w:t>
            </w:r>
            <w:r>
              <w:t xml:space="preserve"> </w:t>
            </w:r>
            <w:r>
              <w:rPr>
                <w:lang w:val="kk-KZ"/>
              </w:rPr>
              <w:t xml:space="preserve">года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МП, МИО, НАО «</w:t>
            </w:r>
            <w:r>
              <w:rPr>
                <w:color w:val="000000" w:themeColor="text1"/>
                <w:lang w:val="en-US"/>
              </w:rPr>
              <w:t xml:space="preserve">Talap</w:t>
            </w:r>
            <w:r>
              <w:rPr>
                <w:color w:val="000000" w:themeColor="text1"/>
              </w:rPr>
              <w:t xml:space="preserve">»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(по согласованию)</w:t>
            </w:r>
            <w:r>
              <w:rPr>
                <w:color w:val="000000" w:themeColor="text1"/>
                <w:lang w:val="kk-KZ"/>
              </w:rPr>
              <w:t xml:space="preserve">,</w:t>
            </w:r>
            <w:r>
              <w:rPr>
                <w:color w:val="000000" w:themeColor="text1"/>
                <w:lang w:val="kk-KZ"/>
              </w:rPr>
              <w:t xml:space="preserve"> </w:t>
            </w:r>
            <w:r>
              <w:rPr>
                <w:color w:val="000000" w:themeColor="text1"/>
                <w:lang w:val="kk-KZ"/>
              </w:rPr>
              <w:t xml:space="preserve">Н</w:t>
            </w:r>
            <w:r>
              <w:rPr>
                <w:color w:val="000000" w:themeColor="text1"/>
              </w:rPr>
              <w:t xml:space="preserve">ПП «Атамекен» (по согласованию)</w:t>
            </w:r>
            <w:r/>
          </w:p>
        </w:tc>
      </w:tr>
      <w:tr>
        <w:trPr/>
        <w:tc>
          <w:tcPr>
            <w:gridSpan w:val="6"/>
            <w:shd w:val="clear" w:fill="D9E2F3" w:color="D9E2F3" w:themeFill="accent1" w:themeFillTint="33"/>
            <w:tcW w:w="14491" w:type="dxa"/>
            <w:textDirection w:val="lrTb"/>
            <w:noWrap w:val="false"/>
          </w:tcPr>
          <w:p>
            <w:pPr>
              <w:ind w:firstLine="0"/>
              <w:rPr>
                <w:b/>
                <w:color w:val="000000"/>
                <w:lang w:val="kk-KZ"/>
              </w:rPr>
            </w:pPr>
            <w:r>
              <w:rPr>
                <w:b/>
                <w:color w:val="000000" w:themeColor="text1"/>
              </w:rPr>
              <w:t xml:space="preserve">Целевой индикатор 1</w:t>
            </w:r>
            <w:r>
              <w:rPr>
                <w:b/>
                <w:color w:val="000000" w:themeColor="text1"/>
              </w:rPr>
              <w:t xml:space="preserve">6</w:t>
            </w:r>
            <w:r/>
          </w:p>
          <w:p>
            <w:pPr>
              <w:ind w:firstLine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Доля студентов технического и профессионального образования, обучающихся по гос</w:t>
            </w:r>
            <w:r>
              <w:rPr>
                <w:color w:val="000000" w:themeColor="text1"/>
                <w:lang w:val="kk-KZ"/>
              </w:rPr>
              <w:t xml:space="preserve">ударственному </w:t>
            </w:r>
            <w:r>
              <w:rPr>
                <w:color w:val="000000" w:themeColor="text1"/>
              </w:rPr>
              <w:t xml:space="preserve">заказу, охваченных дуальным обучением </w:t>
            </w:r>
            <w:r>
              <w:rPr>
                <w:color w:val="000000" w:themeColor="text1"/>
                <w:lang w:val="kk-KZ"/>
              </w:rPr>
              <w:t xml:space="preserve">(2023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  <w:lang w:val="kk-KZ"/>
              </w:rPr>
              <w:t xml:space="preserve"> – 25 %, 2024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  <w:lang w:val="kk-KZ"/>
              </w:rPr>
              <w:t xml:space="preserve"> – 28 %, 2025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  <w:lang w:val="kk-KZ"/>
              </w:rPr>
              <w:t xml:space="preserve"> – 35 %, 2026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  <w:lang w:val="kk-KZ"/>
              </w:rPr>
              <w:t xml:space="preserve"> – 38 %, 2027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  <w:lang w:val="kk-KZ"/>
              </w:rPr>
              <w:t xml:space="preserve"> – 39 %, 2028</w:t>
            </w:r>
            <w:r>
              <w:rPr>
                <w:color w:val="000000" w:themeColor="text1"/>
              </w:rPr>
              <w:t xml:space="preserve"> год</w:t>
            </w:r>
            <w:r>
              <w:rPr>
                <w:color w:val="000000" w:themeColor="text1"/>
                <w:lang w:val="kk-KZ"/>
              </w:rPr>
              <w:t xml:space="preserve"> – 39,5 %, 2029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  <w:lang w:val="kk-KZ"/>
              </w:rPr>
              <w:t xml:space="preserve"> – 40 %)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Расширение взаимодействия с предприятиями (организациями) для увеличения охвата студентов дуальным обучением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отчет 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декабрь </w:t>
            </w:r>
            <w:r>
              <w:rPr>
                <w:color w:val="000000" w:themeColor="text1"/>
              </w:rPr>
              <w:br/>
              <w:t xml:space="preserve">2023 – 2029 годов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МИО, РПП «Атамекен» (по согласованию)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</w:rPr>
            </w:pPr>
            <w:r>
              <w:rPr>
                <w:color w:val="000000" w:themeColor="text1"/>
                <w:lang w:val="kk-KZ"/>
              </w:rPr>
              <w:t xml:space="preserve">Развитие школы наставничества для качественной организации профессиональной практики студентов в </w:t>
            </w:r>
            <w:r>
              <w:rPr>
                <w:color w:val="000000" w:themeColor="text1"/>
                <w:lang w:val="kk-KZ"/>
              </w:rPr>
              <w:t xml:space="preserve">рамках дуального обучения </w:t>
            </w:r>
            <w:r>
              <w:rPr>
                <w:color w:val="000000" w:themeColor="text1"/>
              </w:rPr>
              <w:t xml:space="preserve">(обучение педагогическим навыкам)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отчет 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декабрь </w:t>
            </w:r>
            <w:r>
              <w:rPr>
                <w:color w:val="000000" w:themeColor="text1"/>
              </w:rPr>
              <w:br/>
              <w:t xml:space="preserve">2023 – 2029 годов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МИО, РПП «Атамекен» (по согласованию)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Организация стажировки преподавателей специальных дисциплин и мастеров производственного обучения на базе предприятий 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kk-KZ"/>
              </w:rPr>
              <w:t xml:space="preserve">отчет 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декабрь</w:t>
            </w:r>
            <w:r/>
          </w:p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</w:rPr>
              <w:t xml:space="preserve">2023 – 2029 годов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НАО «</w:t>
            </w:r>
            <w:r>
              <w:rPr>
                <w:color w:val="000000" w:themeColor="text1"/>
                <w:lang w:val="en-US"/>
              </w:rPr>
              <w:t xml:space="preserve">Talap</w:t>
            </w:r>
            <w:r>
              <w:rPr>
                <w:color w:val="000000" w:themeColor="text1"/>
              </w:rPr>
              <w:t xml:space="preserve">»</w:t>
            </w:r>
            <w:r>
              <w:rPr>
                <w:color w:val="000000" w:themeColor="text1"/>
                <w:lang w:val="kk-KZ"/>
              </w:rPr>
              <w:t xml:space="preserve"> </w:t>
            </w:r>
            <w:r>
              <w:rPr>
                <w:color w:val="000000" w:themeColor="text1"/>
              </w:rPr>
              <w:t xml:space="preserve">(по согласованию)</w:t>
            </w:r>
            <w:r>
              <w:rPr>
                <w:color w:val="000000" w:themeColor="text1"/>
              </w:rPr>
              <w:t xml:space="preserve">, НПП «Атамекен»</w:t>
            </w:r>
            <w:r>
              <w:rPr>
                <w:color w:val="000000" w:themeColor="text1"/>
                <w:lang w:val="kk-KZ"/>
              </w:rPr>
              <w:t xml:space="preserve"> </w:t>
            </w:r>
            <w:r>
              <w:rPr>
                <w:color w:val="000000" w:themeColor="text1"/>
              </w:rPr>
              <w:t xml:space="preserve">(по согласованию)</w:t>
            </w:r>
            <w:r/>
          </w:p>
        </w:tc>
      </w:tr>
      <w:tr>
        <w:trPr/>
        <w:tc>
          <w:tcPr>
            <w:gridSpan w:val="6"/>
            <w:shd w:val="clear" w:fill="D9E2F3" w:color="D9E2F3" w:themeFill="accent1" w:themeFillTint="33"/>
            <w:tcW w:w="14491" w:type="dxa"/>
            <w:textDirection w:val="lrTb"/>
            <w:noWrap w:val="false"/>
          </w:tcPr>
          <w:p>
            <w:pPr>
              <w:ind w:firstLine="0"/>
              <w:rPr>
                <w:b/>
                <w:color w:val="000000"/>
                <w:lang w:val="kk-KZ"/>
              </w:rPr>
            </w:pPr>
            <w:r>
              <w:rPr>
                <w:b/>
                <w:color w:val="000000" w:themeColor="text1"/>
              </w:rPr>
              <w:t xml:space="preserve">Целевой индикатор 1</w:t>
            </w:r>
            <w:r>
              <w:rPr>
                <w:b/>
                <w:color w:val="000000" w:themeColor="text1"/>
                <w:lang w:val="kk-KZ"/>
              </w:rPr>
              <w:t xml:space="preserve">7</w:t>
            </w:r>
            <w:r/>
          </w:p>
          <w:p>
            <w:pPr>
              <w:ind w:firstLine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Доля колледжей, внедривших систему оценивания WorldSkills в учебный процесс организаций ТиПО (2023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</w:rPr>
              <w:t xml:space="preserve"> – 60 %, </w:t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 xml:space="preserve">2024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</w:rPr>
              <w:t xml:space="preserve"> – 80 %, 2025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</w:rPr>
              <w:t xml:space="preserve"> – 100 %</w:t>
            </w:r>
            <w:r>
              <w:rPr>
                <w:color w:val="000000" w:themeColor="text1"/>
              </w:rPr>
              <w:t xml:space="preserve">, </w:t>
            </w:r>
            <w:r>
              <w:rPr>
                <w:spacing w:val="-2"/>
              </w:rPr>
              <w:t xml:space="preserve">2026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spacing w:val="-2"/>
              </w:rPr>
              <w:t xml:space="preserve"> – 100 %, 2027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spacing w:val="-2"/>
              </w:rPr>
              <w:t xml:space="preserve"> – 100 %, 2028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spacing w:val="-2"/>
              </w:rPr>
              <w:t xml:space="preserve"> – 100 %, 2029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– 100 %</w:t>
            </w:r>
            <w:r>
              <w:rPr>
                <w:color w:val="000000" w:themeColor="text1"/>
              </w:rPr>
              <w:t xml:space="preserve">)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Внедрение демонстрационного экзамена по определению компетенции с учетом требований WorldSkills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о</w:t>
            </w:r>
            <w:r>
              <w:rPr>
                <w:color w:val="000000" w:themeColor="text1"/>
                <w:lang w:val="kk-KZ"/>
              </w:rPr>
              <w:t xml:space="preserve">тчет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декабрь </w:t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  <w:lang w:val="kk-KZ"/>
              </w:rPr>
              <w:t xml:space="preserve">2023 </w:t>
            </w:r>
            <w:r>
              <w:rPr>
                <w:color w:val="000000" w:themeColor="text1"/>
              </w:rPr>
              <w:t xml:space="preserve">–</w:t>
            </w:r>
            <w:r>
              <w:rPr>
                <w:color w:val="000000" w:themeColor="text1"/>
                <w:lang w:val="kk-KZ"/>
              </w:rPr>
              <w:t xml:space="preserve"> 2025 годов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pStyle w:val="655"/>
              <w:jc w:val="center"/>
              <w:keepNext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МИО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Развитие движения WorldSkills Kazakhstan и </w:t>
            </w:r>
            <w:r>
              <w:rPr>
                <w:bCs/>
                <w:color w:val="000000" w:themeColor="text1"/>
              </w:rPr>
              <w:t xml:space="preserve">Abilympics</w:t>
            </w:r>
            <w:r>
              <w:rPr>
                <w:color w:val="000000" w:themeColor="text1"/>
              </w:rPr>
              <w:t xml:space="preserve"> (внедрение в учебный процесс стандартов WorldSkills, обучение экспертов по международным требованиям, создание тренировочных лагерей, участие в международных чемпионатах и др.)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образовательные программы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4-</w:t>
            </w:r>
            <w:r>
              <w:rPr>
                <w:color w:val="000000" w:themeColor="text1"/>
              </w:rPr>
              <w:t xml:space="preserve">й </w:t>
            </w:r>
            <w:r>
              <w:rPr>
                <w:color w:val="000000" w:themeColor="text1"/>
              </w:rPr>
              <w:t xml:space="preserve">квартал </w:t>
            </w:r>
            <w:r>
              <w:rPr>
                <w:color w:val="000000" w:themeColor="text1"/>
              </w:rPr>
              <w:br/>
              <w:t xml:space="preserve">2023</w:t>
            </w:r>
            <w:r>
              <w:rPr>
                <w:color w:val="000000" w:themeColor="text1"/>
                <w:lang w:val="kk-KZ"/>
              </w:rPr>
              <w:t xml:space="preserve"> </w:t>
            </w:r>
            <w:r>
              <w:rPr>
                <w:color w:val="000000" w:themeColor="text1"/>
              </w:rPr>
              <w:t xml:space="preserve">–</w:t>
            </w:r>
            <w:r>
              <w:rPr>
                <w:color w:val="000000" w:themeColor="text1"/>
                <w:lang w:val="kk-KZ"/>
              </w:rPr>
              <w:t xml:space="preserve"> </w:t>
            </w:r>
            <w:r>
              <w:rPr>
                <w:color w:val="000000" w:themeColor="text1"/>
              </w:rPr>
              <w:t xml:space="preserve">2029 годов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МП</w:t>
            </w:r>
            <w:r>
              <w:rPr>
                <w:color w:val="000000" w:themeColor="text1"/>
                <w:lang w:val="kk-KZ"/>
              </w:rPr>
              <w:t xml:space="preserve">, </w:t>
            </w:r>
            <w:r>
              <w:rPr>
                <w:color w:val="000000" w:themeColor="text1"/>
              </w:rPr>
              <w:t xml:space="preserve">НПП «Атамекен» (по согласованию), НАО «</w:t>
            </w:r>
            <w:r>
              <w:rPr>
                <w:color w:val="000000" w:themeColor="text1"/>
                <w:lang w:val="en-US"/>
              </w:rPr>
              <w:t xml:space="preserve">Talap</w:t>
            </w:r>
            <w:r>
              <w:rPr>
                <w:color w:val="000000" w:themeColor="text1"/>
              </w:rPr>
              <w:t xml:space="preserve">» (по согласованию)</w:t>
            </w:r>
            <w:r/>
          </w:p>
        </w:tc>
      </w:tr>
      <w:tr>
        <w:trPr/>
        <w:tc>
          <w:tcPr>
            <w:gridSpan w:val="6"/>
            <w:shd w:val="clear" w:fill="D9E2F3" w:color="D9E2F3" w:themeFill="accent1" w:themeFillTint="33"/>
            <w:tcW w:w="14491" w:type="dxa"/>
            <w:textDirection w:val="lrTb"/>
            <w:noWrap w:val="false"/>
          </w:tcPr>
          <w:p>
            <w:pPr>
              <w:ind w:firstLine="0"/>
              <w:rPr>
                <w:b/>
                <w:color w:val="000000"/>
                <w:lang w:val="kk-KZ"/>
              </w:rPr>
            </w:pPr>
            <w:r>
              <w:rPr>
                <w:b/>
                <w:color w:val="000000" w:themeColor="text1"/>
              </w:rPr>
              <w:t xml:space="preserve">Целевой индикатор 1</w:t>
            </w:r>
            <w:r>
              <w:rPr>
                <w:b/>
                <w:color w:val="000000" w:themeColor="text1"/>
              </w:rPr>
              <w:t xml:space="preserve">8</w:t>
            </w:r>
            <w:r/>
          </w:p>
          <w:p>
            <w:pPr>
              <w:ind w:firstLine="0"/>
              <w:rPr>
                <w:color w:val="000000"/>
              </w:rPr>
            </w:pPr>
            <w:r>
              <w:rPr>
                <w:color w:val="000000" w:themeColor="text1"/>
                <w:lang w:val="kk-KZ"/>
              </w:rPr>
              <w:t xml:space="preserve">К</w:t>
            </w:r>
            <w:r>
              <w:rPr>
                <w:color w:val="000000" w:themeColor="text1"/>
              </w:rPr>
              <w:t xml:space="preserve">оличество созданных центров компетенций, соответствующих международным отраслевым требованиям (стандартам) (2024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</w:rPr>
              <w:t xml:space="preserve"> – 5 ед</w:t>
            </w:r>
            <w:r>
              <w:rPr>
                <w:color w:val="000000" w:themeColor="text1"/>
                <w:lang w:val="kk-KZ"/>
              </w:rPr>
              <w:t xml:space="preserve">иниц</w:t>
            </w:r>
            <w:r>
              <w:rPr>
                <w:color w:val="000000" w:themeColor="text1"/>
              </w:rPr>
              <w:t xml:space="preserve">, 2025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</w:rPr>
              <w:t xml:space="preserve"> – 15 ед</w:t>
            </w:r>
            <w:r>
              <w:rPr>
                <w:color w:val="000000" w:themeColor="text1"/>
                <w:lang w:val="kk-KZ"/>
              </w:rPr>
              <w:t xml:space="preserve">иниц</w:t>
            </w:r>
            <w:r>
              <w:rPr>
                <w:color w:val="000000" w:themeColor="text1"/>
              </w:rPr>
              <w:t xml:space="preserve">)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Создание центров компетенций на базе колледжей, оснащенных в рамках проекта «Жас маман», и расширение учебно-производственных мастерских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kk-KZ"/>
              </w:rPr>
              <w:t xml:space="preserve">отчет 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декабрь </w:t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 xml:space="preserve">2024</w:t>
            </w:r>
            <w:r>
              <w:rPr>
                <w:color w:val="000000" w:themeColor="text1"/>
                <w:lang w:val="kk-KZ"/>
              </w:rPr>
              <w:t xml:space="preserve"> </w:t>
            </w:r>
            <w:r>
              <w:rPr>
                <w:color w:val="000000" w:themeColor="text1"/>
              </w:rPr>
              <w:t xml:space="preserve">–</w:t>
            </w:r>
            <w:r>
              <w:rPr>
                <w:color w:val="000000" w:themeColor="text1"/>
                <w:lang w:val="kk-KZ"/>
              </w:rPr>
              <w:t xml:space="preserve"> </w:t>
            </w:r>
            <w:r>
              <w:rPr>
                <w:color w:val="000000" w:themeColor="text1"/>
              </w:rPr>
              <w:t xml:space="preserve">2025 год</w:t>
            </w:r>
            <w:r>
              <w:rPr>
                <w:color w:val="000000" w:themeColor="text1"/>
              </w:rPr>
              <w:t xml:space="preserve">ов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МИО</w:t>
            </w:r>
            <w:r>
              <w:rPr>
                <w:color w:val="000000" w:themeColor="text1"/>
                <w:lang w:val="kk-KZ"/>
              </w:rPr>
              <w:t xml:space="preserve">,</w:t>
            </w:r>
            <w:r>
              <w:rPr>
                <w:color w:val="000000" w:themeColor="text1"/>
                <w:lang w:val="kk-KZ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РПП «Атамекен» </w:t>
            </w:r>
            <w:r>
              <w:rPr>
                <w:color w:val="000000" w:themeColor="text1"/>
              </w:rPr>
              <w:t xml:space="preserve">(по согласованию)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  <w:lang w:val="kk-KZ"/>
              </w:rPr>
              <w:t xml:space="preserve">Укрепление материально-технической базы организаций ТиПО, в том числе за счет средств бизнеса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отчет 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декабрь</w:t>
            </w:r>
            <w:r/>
          </w:p>
          <w:p>
            <w:pPr>
              <w:ind w:firstLine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2023 – 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2029 годов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МИО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,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РПП «Атамекен» </w:t>
            </w:r>
            <w:r>
              <w:rPr>
                <w:color w:val="000000" w:themeColor="text1"/>
              </w:rPr>
              <w:t xml:space="preserve">(по согласованию)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Осуществление перехода организаций ТиПО на гибкую организационно-правовую форму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отчет 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декабрь</w:t>
            </w:r>
            <w:r/>
          </w:p>
          <w:p>
            <w:pPr>
              <w:ind w:firstLine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2023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 – 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2029 годов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МИО</w:t>
            </w:r>
            <w:r/>
          </w:p>
        </w:tc>
      </w:tr>
      <w:tr>
        <w:trPr/>
        <w:tc>
          <w:tcPr>
            <w:gridSpan w:val="6"/>
            <w:shd w:val="clear" w:color="auto" w:fill="auto"/>
            <w:tcW w:w="14491" w:type="dxa"/>
            <w:textDirection w:val="lrTb"/>
            <w:noWrap w:val="false"/>
          </w:tcPr>
          <w:p>
            <w:pPr>
              <w:pStyle w:val="655"/>
              <w:jc w:val="both"/>
              <w:keepNext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 xml:space="preserve">Глава 4. Защита прав и интересов детей, обеспечение условий безопасной жизнедеятельности ребенка</w:t>
            </w:r>
            <w:r/>
          </w:p>
        </w:tc>
      </w:tr>
      <w:tr>
        <w:trPr/>
        <w:tc>
          <w:tcPr>
            <w:gridSpan w:val="6"/>
            <w:shd w:val="clear" w:fill="D9E2F3" w:color="D9E2F3" w:themeFill="accent1" w:themeFillTint="33"/>
            <w:tcW w:w="14491" w:type="dxa"/>
            <w:textDirection w:val="lrTb"/>
            <w:noWrap w:val="false"/>
          </w:tcPr>
          <w:p>
            <w:pPr>
              <w:ind w:firstLine="0"/>
              <w:rPr>
                <w:b/>
                <w:color w:val="000000"/>
                <w:lang w:val="kk-KZ"/>
              </w:rPr>
            </w:pPr>
            <w:r>
              <w:rPr>
                <w:b/>
                <w:color w:val="000000" w:themeColor="text1"/>
              </w:rPr>
              <w:t xml:space="preserve">Целевой ин</w:t>
            </w:r>
            <w:r>
              <w:rPr>
                <w:b/>
                <w:color w:val="000000" w:themeColor="text1"/>
              </w:rPr>
              <w:t xml:space="preserve">дикатор 19</w:t>
            </w:r>
            <w:r/>
          </w:p>
          <w:p>
            <w:pPr>
              <w:ind w:left="20" w:firstLine="0"/>
              <w:spacing w:after="20"/>
              <w:rPr>
                <w:color w:val="000000"/>
                <w:shd w:val="clear" w:fill="FFFFFF" w:color="FFFFFF"/>
              </w:rPr>
            </w:pPr>
            <w:r>
              <w:rPr>
                <w:color w:val="000000" w:themeColor="text1"/>
                <w:lang w:val="kk-KZ"/>
              </w:rPr>
              <w:t xml:space="preserve">Уровень правовой защищенности детей </w:t>
            </w:r>
            <w:r>
              <w:rPr>
                <w:color w:val="000000" w:themeColor="text1"/>
              </w:rPr>
              <w:t xml:space="preserve">(2023 год</w:t>
            </w:r>
            <w:r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  <w:lang w:val="kk-KZ"/>
              </w:rPr>
              <w:t xml:space="preserve">87</w:t>
            </w:r>
            <w:r>
              <w:rPr>
                <w:color w:val="000000" w:themeColor="text1"/>
              </w:rPr>
              <w:t xml:space="preserve"> %, 2024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  <w:lang w:val="kk-KZ"/>
              </w:rPr>
              <w:t xml:space="preserve">89</w:t>
            </w:r>
            <w:r>
              <w:rPr>
                <w:color w:val="000000" w:themeColor="text1"/>
              </w:rPr>
              <w:t xml:space="preserve"> %, 2025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</w:rPr>
              <w:t xml:space="preserve"> – 91 %, 2026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</w:rPr>
              <w:t xml:space="preserve"> – 93 %, 2027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</w:rPr>
              <w:t xml:space="preserve"> – 94</w:t>
            </w:r>
            <w:r>
              <w:rPr>
                <w:color w:val="000000" w:themeColor="text1"/>
                <w:lang w:val="kk-KZ"/>
              </w:rPr>
              <w:t xml:space="preserve"> </w:t>
            </w:r>
            <w:r>
              <w:rPr>
                <w:color w:val="000000" w:themeColor="text1"/>
              </w:rPr>
              <w:t xml:space="preserve">%, 2028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</w:rPr>
              <w:t xml:space="preserve"> – 95 %, 2029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</w:rPr>
              <w:t xml:space="preserve"> – 96 </w:t>
            </w:r>
            <w:r>
              <w:rPr>
                <w:color w:val="000000" w:themeColor="text1"/>
              </w:rPr>
              <w:t xml:space="preserve">%)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</w:pPr>
            <w:r>
              <w:t xml:space="preserve">Разработка, апробация и сопровождение интерактивной Карты благополучия детей </w:t>
            </w:r>
            <w:r>
              <w:rPr>
                <w:lang w:val="kk-KZ"/>
              </w:rPr>
              <w:t xml:space="preserve">в рамках проведения мониторинга «Индекс благополучия детей» и бюджета для детей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</w:pPr>
            <w:r>
              <w:t xml:space="preserve">Карта благополучия детей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ind w:firstLine="0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декабрь 2023 года – разработка и апробация,</w:t>
            </w:r>
            <w:r/>
          </w:p>
          <w:p>
            <w:pPr>
              <w:ind w:firstLine="0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с 2024 года – сопровождение 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left="20" w:firstLine="0"/>
              <w:jc w:val="center"/>
              <w:spacing w:after="20"/>
              <w:rPr>
                <w:shd w:val="clear" w:fill="FFFFFF" w:color="FFFFFF"/>
                <w:lang w:val="kk-KZ"/>
              </w:rPr>
            </w:pPr>
            <w:r>
              <w:rPr>
                <w:lang w:val="kk-KZ"/>
              </w:rPr>
              <w:t xml:space="preserve">МП, </w:t>
            </w:r>
            <w:r>
              <w:t xml:space="preserve">АСПи</w:t>
            </w:r>
            <w:r>
              <w:t xml:space="preserve">Р (по согласованию), </w:t>
            </w:r>
            <w:r>
              <w:rPr>
                <w:lang w:val="kk-KZ"/>
              </w:rPr>
              <w:t xml:space="preserve">МИО, МНЭ, МИОР, МИИР, МКС, МЦРИАП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</w:pPr>
            <w:r>
              <w:rPr>
                <w:bCs/>
                <w:lang w:val="kk-KZ"/>
              </w:rPr>
              <w:t xml:space="preserve">Разработка методики определения</w:t>
            </w:r>
            <w:r>
              <w:rPr>
                <w:lang w:val="kk-KZ"/>
              </w:rPr>
              <w:t xml:space="preserve"> рейтинга школ в рамках проекта «Эффективная и безопасная школа» 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приказ МП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декабрь </w:t>
            </w:r>
            <w:r>
              <w:rPr>
                <w:color w:val="000000"/>
              </w:rPr>
              <w:t xml:space="preserve">2023 год</w:t>
            </w:r>
            <w:r>
              <w:rPr>
                <w:color w:val="000000"/>
              </w:rPr>
              <w:t xml:space="preserve">а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firstLine="170"/>
              <w:jc w:val="center"/>
            </w:pPr>
            <w:r>
              <w:t xml:space="preserve">МП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</w:pPr>
            <w:r>
              <w:t xml:space="preserve">Проведение социологического исследования по определению уровня правовой защищенности детей, </w:t>
            </w:r>
            <w:r>
              <w:rPr>
                <w:lang w:val="kk-KZ"/>
              </w:rPr>
              <w:t xml:space="preserve">показателей</w:t>
            </w:r>
            <w:r>
              <w:t xml:space="preserve"> социализации несовершеннолетних, эффективности психологических служб школ и колледжей, информационной безопасности и безопасной инфраструктуры организаций образования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</w:pPr>
            <w:r>
              <w:t xml:space="preserve">рекомендации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ind w:firstLine="0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декабрь </w:t>
            </w:r>
            <w:r/>
          </w:p>
          <w:p>
            <w:pPr>
              <w:ind w:firstLine="0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2023 </w:t>
            </w:r>
            <w:r>
              <w:t xml:space="preserve">–</w:t>
            </w:r>
            <w:r>
              <w:rPr>
                <w:lang w:val="kk-KZ"/>
              </w:rPr>
              <w:t xml:space="preserve"> 2029 годов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left="20" w:firstLine="0"/>
              <w:jc w:val="center"/>
              <w:spacing w:after="20"/>
              <w:rPr>
                <w:shd w:val="clear" w:fill="FFFFFF" w:color="FFFFFF"/>
              </w:rPr>
            </w:pPr>
            <w:r>
              <w:t xml:space="preserve">МП, МИО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</w:pPr>
            <w:r>
              <w:t xml:space="preserve">Приобретение школьных автобусов на условиях финансового лизинга через АО «Фонд развития промышленности» 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lang w:val="kk-KZ"/>
              </w:rPr>
              <w:t xml:space="preserve">отчет 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ind w:firstLine="0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декабрь 2023 </w:t>
            </w:r>
            <w:r>
              <w:rPr>
                <w:lang w:val="kk-KZ"/>
              </w:rPr>
              <w:t xml:space="preserve">года</w:t>
            </w:r>
            <w:r>
              <w:rPr>
                <w:lang w:val="kk-KZ"/>
              </w:rPr>
              <w:t xml:space="preserve"> 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left="20" w:firstLine="0"/>
              <w:jc w:val="center"/>
              <w:spacing w:after="20"/>
              <w:rPr>
                <w:shd w:val="clear" w:fill="FFFFFF" w:color="FFFFFF"/>
              </w:rPr>
            </w:pPr>
            <w:r>
              <w:t xml:space="preserve">МИО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Повышение квалификации специалистов в сфере защиты прав детей и педагогов организаций образования (педагоги-психологи, директора, заместители директоров по воспитательной работе, </w:t>
            </w:r>
            <w:r>
              <w:rPr>
                <w:color w:val="000000"/>
              </w:rPr>
              <w:t xml:space="preserve">классные руководители, социальные педагоги, педагоги-организаторы) по профилактике насилия, буллинга и суицида среди несовершеннолетних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сертификаты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ind w:firstLine="0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декабрь </w:t>
            </w:r>
            <w:r/>
          </w:p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lang w:val="kk-KZ"/>
              </w:rPr>
              <w:t xml:space="preserve">2023 </w:t>
            </w:r>
            <w:r>
              <w:t xml:space="preserve">–</w:t>
            </w:r>
            <w:r>
              <w:rPr>
                <w:lang w:val="kk-KZ"/>
              </w:rPr>
              <w:t xml:space="preserve"> 2027 годов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firstLine="1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МП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Повышение квалификации членов попечительских советов организаций образования по вопросам оказания содействия в развитии организаций образования и осуществлению общественного контроля (вебинары, семинары)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сертификаты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ind w:firstLine="0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декабрь </w:t>
            </w:r>
            <w:r/>
          </w:p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lang w:val="kk-KZ"/>
              </w:rPr>
              <w:t xml:space="preserve">2023 </w:t>
            </w:r>
            <w:r>
              <w:t xml:space="preserve">–</w:t>
            </w:r>
            <w:r>
              <w:rPr>
                <w:lang w:val="kk-KZ"/>
              </w:rPr>
              <w:t xml:space="preserve"> 2029 годов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color w:val="000000"/>
              </w:rPr>
              <w:t xml:space="preserve">МП, МИО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</w:pPr>
            <w:r>
              <w:t xml:space="preserve">Н</w:t>
            </w:r>
            <w:r>
              <w:t xml:space="preserve">аучно-методическое и информационно-ресурсное сопровождение системы защиты прав и обеспечения благополучия детей, в том числе исследование научных основ благополучия обучающихся с учетом возрастных, индивидуальных, этно-психологических особенностей личности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</w:pPr>
            <w:r>
              <w:t xml:space="preserve">рекомендации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pStyle w:val="655"/>
              <w:jc w:val="center"/>
              <w:keepNext/>
            </w:pPr>
            <w:r>
              <w:t xml:space="preserve">декабрь </w:t>
            </w:r>
            <w:r/>
          </w:p>
          <w:p>
            <w:pPr>
              <w:pStyle w:val="655"/>
              <w:jc w:val="center"/>
              <w:keepNext/>
              <w:rPr>
                <w:rFonts w:cs="Times New Roman"/>
                <w:sz w:val="28"/>
                <w:szCs w:val="28"/>
                <w:lang w:val="kk-KZ"/>
              </w:rPr>
            </w:pPr>
            <w:r>
              <w:t xml:space="preserve">2023 – 2026 годов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pStyle w:val="655"/>
              <w:jc w:val="center"/>
              <w:keepNext/>
              <w:rPr>
                <w:rFonts w:cs="Times New Roman"/>
                <w:sz w:val="28"/>
                <w:szCs w:val="28"/>
                <w:lang w:val="kk-KZ"/>
              </w:rPr>
            </w:pPr>
            <w:r>
              <w:rPr>
                <w:rFonts w:cs="Times New Roman"/>
                <w:sz w:val="28"/>
                <w:szCs w:val="28"/>
                <w:lang w:val="kk-KZ"/>
              </w:rPr>
              <w:t xml:space="preserve">МП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</w:pPr>
            <w:r>
              <w:t xml:space="preserve">Пересмотр норм и рацион</w:t>
            </w:r>
            <w:r>
              <w:rPr>
                <w:lang w:val="kk-KZ"/>
              </w:rPr>
              <w:t xml:space="preserve">а</w:t>
            </w:r>
            <w:r>
              <w:t xml:space="preserve"> питания воспитанников дошкольных организаций, детских домов и обучающихся организаций ТиПО 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</w:pPr>
            <w:r>
              <w:t xml:space="preserve">постановление Правительства</w:t>
            </w:r>
            <w:r>
              <w:rPr>
                <w:lang w:val="kk-KZ"/>
              </w:rPr>
              <w:t xml:space="preserve"> Республики Казахстан</w:t>
            </w:r>
            <w:r>
              <w:t xml:space="preserve"> 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ind w:firstLine="0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сентябрь 2023 года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left="20" w:firstLine="0"/>
              <w:jc w:val="center"/>
              <w:spacing w:after="20"/>
              <w:rPr>
                <w:shd w:val="clear" w:fill="FFFFFF" w:color="FFFFFF"/>
              </w:rPr>
            </w:pPr>
            <w:r>
              <w:rPr>
                <w:lang w:val="kk-KZ"/>
              </w:rPr>
              <w:t xml:space="preserve">МП, МЗ, МИО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</w:pPr>
            <w:r>
              <w:t xml:space="preserve">Обеспечение детей дошкольного возраста из социально уязвимых семей бесплатным питанием в организациях образования, всех учащихся начальных классов бесплатным </w:t>
            </w:r>
            <w:r>
              <w:rPr>
                <w:lang w:val="kk-KZ"/>
              </w:rPr>
              <w:t xml:space="preserve">одноразовым </w:t>
            </w:r>
            <w:r>
              <w:t xml:space="preserve">горячим питанием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color w:val="000000"/>
              </w:rPr>
              <w:t xml:space="preserve">отчет 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ind w:firstLine="0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август </w:t>
            </w:r>
            <w:r/>
          </w:p>
          <w:p>
            <w:pPr>
              <w:ind w:firstLine="0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2023–2026 годов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left="20" w:firstLine="0"/>
              <w:jc w:val="center"/>
              <w:spacing w:after="20"/>
              <w:rPr>
                <w:lang w:val="kk-KZ"/>
              </w:rPr>
            </w:pPr>
            <w:r>
              <w:rPr>
                <w:lang w:val="kk-KZ"/>
              </w:rPr>
              <w:t xml:space="preserve">МИО, МТСЗН, МФ, МНЭ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</w:pPr>
            <w:r>
              <w:rPr>
                <w:color w:val="000000"/>
              </w:rPr>
              <w:t xml:space="preserve">Поэтапное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введение онлайн-оценки качества услуг,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обеспечение видеонаблюдением школьных пищеблоков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color w:val="000000"/>
              </w:rPr>
              <w:t xml:space="preserve">отчет 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декабрь </w:t>
            </w:r>
            <w:r/>
          </w:p>
          <w:p>
            <w:pPr>
              <w:ind w:firstLine="0"/>
              <w:jc w:val="center"/>
            </w:pPr>
            <w:r>
              <w:rPr>
                <w:color w:val="000000"/>
              </w:rPr>
              <w:t xml:space="preserve">2023 – 2026 годов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firstLine="170"/>
              <w:jc w:val="center"/>
            </w:pPr>
            <w:r>
              <w:rPr>
                <w:color w:val="000000"/>
              </w:rPr>
              <w:t xml:space="preserve">МИО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  <w:rPr>
                <w:lang w:val="kk-KZ"/>
              </w:rPr>
            </w:pPr>
            <w:r>
              <w:rPr>
                <w:lang w:val="kk-KZ"/>
              </w:rPr>
              <w:t xml:space="preserve">Создание 50 детских оздоровительных лагерей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дорожная карта</w:t>
            </w:r>
            <w:r/>
          </w:p>
          <w:p>
            <w:pPr>
              <w:ind w:firstLine="0"/>
              <w:jc w:val="center"/>
              <w:rPr>
                <w:lang w:val="kk-KZ"/>
              </w:rPr>
            </w:pPr>
            <w:r>
              <w:rPr>
                <w:lang w:val="kk-KZ"/>
              </w:rPr>
            </w:r>
            <w:r/>
          </w:p>
          <w:p>
            <w:pPr>
              <w:ind w:firstLine="0"/>
              <w:jc w:val="center"/>
              <w:rPr>
                <w:lang w:val="kk-KZ"/>
              </w:rPr>
            </w:pPr>
            <w:r>
              <w:rPr>
                <w:lang w:val="kk-KZ"/>
              </w:rPr>
            </w:r>
            <w:r/>
          </w:p>
          <w:p>
            <w:pPr>
              <w:ind w:firstLine="0"/>
              <w:jc w:val="center"/>
              <w:rPr>
                <w:lang w:val="kk-KZ"/>
              </w:rPr>
            </w:pPr>
            <w:r>
              <w:rPr>
                <w:lang w:val="kk-KZ"/>
              </w:rPr>
            </w:r>
            <w:r/>
          </w:p>
          <w:p>
            <w:pPr>
              <w:ind w:firstLine="0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ввод объектов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ind w:left="20" w:firstLine="0"/>
              <w:jc w:val="center"/>
            </w:pPr>
            <w:r>
              <w:t xml:space="preserve">апрель</w:t>
            </w:r>
            <w:r>
              <w:t xml:space="preserve"> 2023 года</w:t>
            </w:r>
            <w:r/>
          </w:p>
          <w:p>
            <w:pPr>
              <w:ind w:left="20" w:firstLine="0"/>
              <w:jc w:val="center"/>
            </w:pPr>
            <w:r/>
            <w:r/>
          </w:p>
          <w:p>
            <w:pPr>
              <w:ind w:left="20" w:firstLine="0"/>
              <w:jc w:val="center"/>
            </w:pPr>
            <w:r/>
            <w:r/>
          </w:p>
          <w:p>
            <w:pPr>
              <w:ind w:left="20" w:firstLine="0"/>
              <w:jc w:val="center"/>
            </w:pPr>
            <w:r/>
            <w:r/>
          </w:p>
          <w:p>
            <w:pPr>
              <w:ind w:left="20" w:firstLine="0"/>
              <w:jc w:val="center"/>
            </w:pPr>
            <w:r/>
            <w:r/>
          </w:p>
          <w:p>
            <w:pPr>
              <w:ind w:left="20" w:firstLine="0"/>
              <w:jc w:val="center"/>
            </w:pPr>
            <w:r>
              <w:t xml:space="preserve">декабрь </w:t>
            </w:r>
            <w:r/>
          </w:p>
          <w:p>
            <w:pPr>
              <w:ind w:left="20" w:firstLine="0"/>
              <w:jc w:val="center"/>
            </w:pPr>
            <w:r>
              <w:t xml:space="preserve">2024</w:t>
            </w:r>
            <w:r>
              <w:t xml:space="preserve"> – </w:t>
            </w:r>
            <w:r>
              <w:t xml:space="preserve">2026 годов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firstLine="0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МП, МИО, МИИР, МНЭ, МФ, МЗ, МКС, МЦРИАП</w:t>
            </w:r>
            <w:r>
              <w:rPr>
                <w:lang w:val="kk-KZ"/>
              </w:rPr>
              <w:t xml:space="preserve">,</w:t>
            </w:r>
            <w:r/>
          </w:p>
          <w:p>
            <w:pPr>
              <w:ind w:firstLine="0"/>
              <w:jc w:val="center"/>
              <w:rPr>
                <w:lang w:val="kk-KZ"/>
              </w:rPr>
            </w:pPr>
            <w:r>
              <w:rPr>
                <w:lang w:val="kk-KZ"/>
              </w:rPr>
            </w:r>
            <w:r/>
          </w:p>
          <w:p>
            <w:pPr>
              <w:ind w:firstLine="0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МИО</w:t>
            </w:r>
            <w:r/>
          </w:p>
          <w:p>
            <w:pPr>
              <w:ind w:firstLine="0"/>
              <w:jc w:val="center"/>
              <w:rPr>
                <w:lang w:val="kk-KZ"/>
              </w:rPr>
            </w:pPr>
            <w:r>
              <w:rPr>
                <w:lang w:val="kk-KZ"/>
              </w:rPr>
            </w:r>
            <w:r/>
          </w:p>
        </w:tc>
      </w:tr>
      <w:tr>
        <w:trPr/>
        <w:tc>
          <w:tcPr>
            <w:gridSpan w:val="6"/>
            <w:shd w:val="clear" w:fill="D9E2F3" w:color="D9E2F3" w:themeFill="accent1" w:themeFillTint="33"/>
            <w:tcW w:w="14491" w:type="dxa"/>
            <w:textDirection w:val="lrTb"/>
            <w:noWrap w:val="false"/>
          </w:tcPr>
          <w:p>
            <w:pPr>
              <w:ind w:firstLine="0"/>
              <w:rPr>
                <w:b/>
                <w:color w:val="000000"/>
                <w:lang w:val="kk-KZ"/>
              </w:rPr>
            </w:pPr>
            <w:r>
              <w:rPr>
                <w:b/>
                <w:color w:val="000000" w:themeColor="text1"/>
              </w:rPr>
              <w:t xml:space="preserve">Целевой индикатор 2</w:t>
            </w:r>
            <w:r>
              <w:rPr>
                <w:b/>
                <w:color w:val="000000" w:themeColor="text1"/>
              </w:rPr>
              <w:t xml:space="preserve">0</w:t>
            </w:r>
            <w:r/>
          </w:p>
          <w:p>
            <w:pPr>
              <w:ind w:left="20" w:firstLine="0"/>
              <w:spacing w:after="20"/>
              <w:rPr>
                <w:color w:val="000000"/>
                <w:shd w:val="clear" w:fill="FFFFFF" w:color="FFFFFF"/>
              </w:rPr>
            </w:pPr>
            <w:r>
              <w:rPr>
                <w:color w:val="000000" w:themeColor="text1"/>
              </w:rPr>
              <w:t xml:space="preserve">Доля воспитанников организаций для детей-сирот и детей, оставшихся без попечения родителей, от общего числа детей данной категории </w:t>
            </w:r>
            <w:r>
              <w:rPr>
                <w:color w:val="000000" w:themeColor="text1"/>
              </w:rPr>
              <w:t xml:space="preserve">(2023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</w:rPr>
              <w:t xml:space="preserve"> – 16,4 %, 2024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</w:rPr>
              <w:t xml:space="preserve"> – 16,0 </w:t>
            </w:r>
            <w:r>
              <w:rPr>
                <w:color w:val="000000" w:themeColor="text1"/>
              </w:rPr>
              <w:t xml:space="preserve">%, 2025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</w:rPr>
              <w:t xml:space="preserve"> – 15,0</w:t>
            </w:r>
            <w:r>
              <w:rPr>
                <w:color w:val="000000" w:themeColor="text1"/>
                <w:lang w:val="kk-KZ"/>
              </w:rPr>
              <w:t xml:space="preserve"> </w:t>
            </w:r>
            <w:r>
              <w:rPr>
                <w:color w:val="000000" w:themeColor="text1"/>
              </w:rPr>
              <w:t xml:space="preserve">%, 2026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</w:rPr>
              <w:t xml:space="preserve"> – 14,0</w:t>
            </w:r>
            <w:r>
              <w:rPr>
                <w:color w:val="000000" w:themeColor="text1"/>
                <w:lang w:val="kk-KZ"/>
              </w:rPr>
              <w:t xml:space="preserve"> </w:t>
            </w:r>
            <w:r>
              <w:rPr>
                <w:color w:val="000000" w:themeColor="text1"/>
              </w:rPr>
              <w:t xml:space="preserve">%, 2027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– 13,0</w:t>
            </w:r>
            <w:r>
              <w:rPr>
                <w:color w:val="000000" w:themeColor="text1"/>
                <w:lang w:val="kk-KZ"/>
              </w:rPr>
              <w:t xml:space="preserve"> </w:t>
            </w:r>
            <w:r>
              <w:rPr>
                <w:color w:val="000000" w:themeColor="text1"/>
              </w:rPr>
              <w:t xml:space="preserve">%, </w:t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 xml:space="preserve">2028 </w:t>
            </w:r>
            <w:r>
              <w:rPr>
                <w:color w:val="000000" w:themeColor="text1"/>
              </w:rPr>
              <w:t xml:space="preserve">год </w:t>
            </w:r>
            <w:r>
              <w:rPr>
                <w:color w:val="000000" w:themeColor="text1"/>
              </w:rPr>
              <w:t xml:space="preserve">– 12,0 %, 2029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</w:rPr>
              <w:t xml:space="preserve"> – 11,0 </w:t>
            </w:r>
            <w:r>
              <w:rPr>
                <w:color w:val="000000" w:themeColor="text1"/>
              </w:rPr>
              <w:t xml:space="preserve">%)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</w:pPr>
            <w:r>
              <w:rPr>
                <w:lang w:val="kk-KZ"/>
              </w:rPr>
              <w:t xml:space="preserve">В</w:t>
            </w:r>
            <w:r>
              <w:rPr>
                <w:lang w:val="kk-KZ"/>
              </w:rPr>
              <w:t xml:space="preserve">недрени</w:t>
            </w:r>
            <w:r>
              <w:rPr>
                <w:lang w:val="kk-KZ"/>
              </w:rPr>
              <w:t xml:space="preserve">е</w:t>
            </w:r>
            <w:r>
              <w:rPr>
                <w:lang w:val="kk-KZ"/>
              </w:rPr>
              <w:t xml:space="preserve"> альтернативной формы семейного устройства детей-сирот и детей, оставшихся без попечения родителей</w:t>
            </w:r>
            <w:r>
              <w:rPr>
                <w:lang w:val="kk-KZ"/>
              </w:rPr>
              <w:t xml:space="preserve">,</w:t>
            </w:r>
            <w:r>
              <w:rPr>
                <w:lang w:val="kk-KZ"/>
              </w:rPr>
              <w:t xml:space="preserve"> – профессиональных приемных семей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left="20" w:firstLine="0"/>
              <w:jc w:val="center"/>
              <w:spacing w:after="20"/>
              <w:rPr>
                <w:lang w:val="kk-KZ"/>
              </w:rPr>
            </w:pPr>
            <w:r>
              <w:rPr>
                <w:color w:val="000000"/>
                <w:lang w:val="kk-KZ"/>
              </w:rPr>
              <w:t xml:space="preserve">законопроект</w:t>
            </w:r>
            <w:r>
              <w:rPr>
                <w:color w:val="000000"/>
              </w:rPr>
              <w:t xml:space="preserve"> 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pStyle w:val="655"/>
              <w:jc w:val="center"/>
              <w:keepNext/>
              <w:rPr>
                <w:rFonts w:cs="Times New Roman"/>
                <w:sz w:val="28"/>
                <w:szCs w:val="28"/>
                <w:lang w:val="kk-KZ"/>
              </w:rPr>
            </w:pPr>
            <w:r>
              <w:rPr>
                <w:rFonts w:cs="Times New Roman"/>
                <w:sz w:val="28"/>
                <w:szCs w:val="28"/>
                <w:lang w:val="kk-KZ"/>
              </w:rPr>
              <w:t xml:space="preserve">июл</w:t>
            </w:r>
            <w:r>
              <w:rPr>
                <w:rFonts w:cs="Times New Roman"/>
                <w:sz w:val="28"/>
                <w:szCs w:val="28"/>
                <w:lang w:val="kk-KZ"/>
              </w:rPr>
              <w:t xml:space="preserve">ь</w:t>
            </w:r>
            <w:r>
              <w:rPr>
                <w:rFonts w:cs="Times New Roman"/>
                <w:sz w:val="28"/>
                <w:szCs w:val="28"/>
                <w:lang w:val="kk-KZ"/>
              </w:rPr>
              <w:t xml:space="preserve"> </w:t>
            </w:r>
            <w:r/>
          </w:p>
          <w:p>
            <w:pPr>
              <w:ind w:firstLine="0"/>
              <w:jc w:val="center"/>
            </w:pPr>
            <w:r>
              <w:rPr>
                <w:lang w:val="kk-KZ"/>
              </w:rPr>
              <w:t xml:space="preserve">2023 года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firstLine="0"/>
              <w:jc w:val="center"/>
            </w:pPr>
            <w:r>
              <w:t xml:space="preserve">МП, МТСЗН, МЗ, МФ, МЮ, МНЭ, МИО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</w:pPr>
            <w:r>
              <w:t xml:space="preserve">Трансформация деятельности центров поддержки детей через:</w:t>
            </w:r>
            <w:r/>
          </w:p>
          <w:p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создание в них служб психологической и правовой поддержки воспитанников и детей, нуждающ</w:t>
            </w:r>
            <w:r>
              <w:rPr>
                <w:color w:val="000000"/>
                <w:lang w:val="kk-KZ"/>
              </w:rPr>
              <w:t xml:space="preserve">и</w:t>
            </w:r>
            <w:r>
              <w:rPr>
                <w:color w:val="000000"/>
              </w:rPr>
              <w:t xml:space="preserve">хся в специальных социальных услугах, и содействия семейному устройству воспитанников данных центров; сопровождения приемных родителей и постинтернатного сопровождения выпускников центров;</w:t>
            </w:r>
            <w:r/>
          </w:p>
          <w:p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поэтапное укомплектование всех центров поддержки детей психологами, социальными педагогами и работниками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lang w:val="kk-KZ"/>
              </w:rPr>
            </w:pPr>
            <w:r>
              <w:rPr>
                <w:color w:val="000000"/>
              </w:rPr>
              <w:t xml:space="preserve">отчет 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декабрь </w:t>
            </w:r>
            <w:r/>
          </w:p>
          <w:p>
            <w:pPr>
              <w:ind w:firstLine="0"/>
              <w:jc w:val="center"/>
            </w:pPr>
            <w:r>
              <w:rPr>
                <w:color w:val="000000"/>
              </w:rPr>
              <w:t xml:space="preserve">2023 –</w:t>
            </w:r>
            <w:r>
              <w:rPr>
                <w:color w:val="000000"/>
              </w:rPr>
              <w:t xml:space="preserve">2024 годов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left="20" w:firstLine="0"/>
              <w:jc w:val="center"/>
              <w:spacing w:after="20"/>
              <w:rPr>
                <w:lang w:val="kk-KZ"/>
              </w:rPr>
            </w:pPr>
            <w:r>
              <w:rPr>
                <w:lang w:val="kk-KZ"/>
              </w:rPr>
              <w:t xml:space="preserve">МП, МИО, МТСЗН, МЗ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Разработка стандартов сопровождения приёмных семей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стандарты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ind w:firstLine="1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июль 2023 года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firstLine="1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МП</w:t>
            </w:r>
            <w:r/>
          </w:p>
        </w:tc>
      </w:tr>
      <w:tr>
        <w:trPr/>
        <w:tc>
          <w:tcPr>
            <w:gridSpan w:val="6"/>
            <w:shd w:val="clear" w:fill="D9E2F3" w:color="D9E2F3" w:themeFill="accent1" w:themeFillTint="33"/>
            <w:tcW w:w="14491" w:type="dxa"/>
            <w:textDirection w:val="lrTb"/>
            <w:noWrap w:val="false"/>
          </w:tcPr>
          <w:p>
            <w:pPr>
              <w:ind w:firstLine="0"/>
              <w:rPr>
                <w:b/>
                <w:color w:val="000000"/>
                <w:lang w:val="kk-KZ"/>
              </w:rPr>
            </w:pPr>
            <w:r>
              <w:rPr>
                <w:b/>
                <w:color w:val="000000" w:themeColor="text1"/>
              </w:rPr>
              <w:t xml:space="preserve">Целевой индикатор 21</w:t>
            </w:r>
            <w:r/>
          </w:p>
          <w:p>
            <w:pPr>
              <w:ind w:firstLine="0"/>
              <w:rPr>
                <w:color w:val="000000"/>
                <w:lang w:val="kk-KZ"/>
              </w:rPr>
            </w:pPr>
            <w:r>
              <w:rPr>
                <w:color w:val="000000" w:themeColor="text1"/>
              </w:rPr>
              <w:t xml:space="preserve">Доля организаций образования, обеспечивших комплексную защиту детей в соответствии с требованиям</w:t>
            </w:r>
            <w:r>
              <w:rPr>
                <w:color w:val="000000" w:themeColor="text1"/>
                <w:lang w:val="kk-KZ"/>
              </w:rPr>
              <w:t xml:space="preserve">и</w:t>
            </w:r>
            <w:r>
              <w:rPr>
                <w:color w:val="000000" w:themeColor="text1"/>
              </w:rPr>
              <w:t xml:space="preserve"> антитеррористической безопасности (2023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</w:rPr>
              <w:t xml:space="preserve"> – 90</w:t>
            </w:r>
            <w:r>
              <w:rPr>
                <w:color w:val="000000" w:themeColor="text1"/>
                <w:lang w:val="kk-KZ"/>
              </w:rPr>
              <w:t xml:space="preserve"> </w:t>
            </w:r>
            <w:r>
              <w:rPr>
                <w:color w:val="000000" w:themeColor="text1"/>
              </w:rPr>
              <w:t xml:space="preserve">%, 2024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  <w:lang w:val="kk-KZ"/>
              </w:rPr>
              <w:t xml:space="preserve">10</w:t>
            </w:r>
            <w:r>
              <w:rPr>
                <w:color w:val="000000" w:themeColor="text1"/>
              </w:rPr>
              <w:t xml:space="preserve">0</w:t>
            </w:r>
            <w:r>
              <w:rPr>
                <w:color w:val="000000" w:themeColor="text1"/>
                <w:lang w:val="kk-KZ"/>
              </w:rPr>
              <w:t xml:space="preserve"> </w:t>
            </w:r>
            <w:r>
              <w:rPr>
                <w:color w:val="000000" w:themeColor="text1"/>
              </w:rPr>
              <w:t xml:space="preserve">%, 2025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</w:rPr>
              <w:t xml:space="preserve"> – 100 %, 202</w:t>
            </w:r>
            <w:r>
              <w:rPr>
                <w:color w:val="000000" w:themeColor="text1"/>
                <w:lang w:val="kk-KZ"/>
              </w:rPr>
              <w:t xml:space="preserve">6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</w:rPr>
              <w:t xml:space="preserve"> – 100 %, 202</w:t>
            </w:r>
            <w:r>
              <w:rPr>
                <w:color w:val="000000" w:themeColor="text1"/>
                <w:lang w:val="kk-KZ"/>
              </w:rPr>
              <w:t xml:space="preserve">7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</w:rPr>
              <w:t xml:space="preserve"> – 100 %, 202</w:t>
            </w:r>
            <w:r>
              <w:rPr>
                <w:color w:val="000000" w:themeColor="text1"/>
                <w:lang w:val="kk-KZ"/>
              </w:rPr>
              <w:t xml:space="preserve">8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</w:rPr>
              <w:t xml:space="preserve"> – 100 %, 2029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</w:rPr>
              <w:t xml:space="preserve"> – 100 %</w:t>
            </w:r>
            <w:r>
              <w:rPr>
                <w:color w:val="000000" w:themeColor="text1"/>
                <w:lang w:val="kk-KZ"/>
              </w:rPr>
              <w:t xml:space="preserve">)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</w:pPr>
            <w:r>
              <w:rPr>
                <w:lang w:val="kk-KZ"/>
              </w:rPr>
              <w:t xml:space="preserve">Мониторинг о</w:t>
            </w:r>
            <w:r>
              <w:t xml:space="preserve">снащени</w:t>
            </w:r>
            <w:r>
              <w:rPr>
                <w:lang w:val="kk-KZ"/>
              </w:rPr>
              <w:t xml:space="preserve">я</w:t>
            </w:r>
            <w:r>
              <w:t xml:space="preserve"> организаций образования (школы, колледжи, дошкольные организации) соответствующим оборудованием по обеспечению безопасности (видеокамеры, турникеты, тревожная кнопка и т.д.)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отчет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ind w:firstLine="0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ежеквартально</w:t>
            </w:r>
            <w:r/>
          </w:p>
          <w:p>
            <w:pPr>
              <w:ind w:firstLine="0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2023</w:t>
            </w:r>
            <w:r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–</w:t>
            </w:r>
            <w:r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2029 г</w:t>
            </w:r>
            <w:r>
              <w:rPr>
                <w:lang w:val="kk-KZ"/>
              </w:rPr>
              <w:t xml:space="preserve">оды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left="20" w:firstLine="0"/>
              <w:jc w:val="center"/>
              <w:spacing w:after="20"/>
              <w:rPr>
                <w:lang w:val="kk-KZ"/>
              </w:rPr>
            </w:pPr>
            <w:r>
              <w:rPr>
                <w:lang w:val="kk-KZ"/>
              </w:rPr>
              <w:t xml:space="preserve">МИО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органами внутренних дел проверок организаций образования на предмет соблюдения требований </w:t>
            </w:r>
            <w:r>
              <w:rPr>
                <w:color w:val="000000"/>
              </w:rPr>
              <w:t xml:space="preserve">Инструкци</w:t>
            </w:r>
            <w:r>
              <w:rPr>
                <w:color w:val="000000"/>
                <w:lang w:val="kk-KZ"/>
              </w:rPr>
              <w:t xml:space="preserve">и</w:t>
            </w:r>
            <w:r>
              <w:rPr>
                <w:color w:val="000000"/>
              </w:rPr>
              <w:t xml:space="preserve"> по организации антитеррористической защиты объектов, уязвимых в террористическом отношении, и объектов, уязвимых в террористическом отношении, осуществляющих деятельность в сфере образования и науки</w:t>
            </w:r>
            <w:r>
              <w:rPr>
                <w:color w:val="000000"/>
                <w:lang w:val="kk-KZ"/>
              </w:rPr>
              <w:t xml:space="preserve">, утвержденной </w:t>
            </w:r>
            <w:r>
              <w:rPr>
                <w:color w:val="000000"/>
              </w:rPr>
              <w:t xml:space="preserve">приказ</w:t>
            </w:r>
            <w:r>
              <w:rPr>
                <w:color w:val="000000"/>
                <w:lang w:val="kk-KZ"/>
              </w:rPr>
              <w:t xml:space="preserve">ом</w:t>
            </w:r>
            <w:r>
              <w:rPr>
                <w:color w:val="000000"/>
              </w:rPr>
              <w:t xml:space="preserve"> Министра образования и науки Республики Казахстан</w:t>
            </w:r>
            <w:r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</w:rPr>
              <w:t xml:space="preserve">от 30 марта 2022 года № 117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отчет 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декабрь </w:t>
            </w:r>
            <w:r/>
          </w:p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</w:t>
            </w:r>
            <w:r>
              <w:rPr>
                <w:color w:val="000000"/>
              </w:rPr>
              <w:t xml:space="preserve">3</w:t>
            </w:r>
            <w:r>
              <w:rPr>
                <w:color w:val="000000"/>
              </w:rPr>
              <w:t xml:space="preserve"> – 2029 годов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МВД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</w:pPr>
            <w:r>
              <w:t xml:space="preserve">З</w:t>
            </w:r>
            <w:r>
              <w:t xml:space="preserve">аключен</w:t>
            </w:r>
            <w:r>
              <w:t xml:space="preserve">ие</w:t>
            </w:r>
            <w:r>
              <w:t xml:space="preserve"> договор</w:t>
            </w:r>
            <w:r>
              <w:t xml:space="preserve">ов</w:t>
            </w:r>
            <w:r>
              <w:t xml:space="preserve"> </w:t>
            </w:r>
            <w:r>
              <w:t xml:space="preserve">организация</w:t>
            </w:r>
            <w:r>
              <w:t xml:space="preserve">ми</w:t>
            </w:r>
            <w:r>
              <w:t xml:space="preserve"> образования (объекты с фактическим количеством персонала и обучающихся (воспитанников) более 700 человек, а также расположенные (независимо от наполняемости) в городах республиканского значения, столице, городах областного значения)</w:t>
            </w:r>
            <w:r>
              <w:t xml:space="preserve"> </w:t>
            </w:r>
            <w:r>
              <w:t xml:space="preserve">с </w:t>
            </w:r>
            <w:r>
              <w:t xml:space="preserve">субъектом охранной деятельности, имеющим лице</w:t>
            </w:r>
            <w:r>
              <w:t xml:space="preserve">нзию на оказание охранных услуг</w:t>
            </w:r>
            <w:r>
              <w:t xml:space="preserve"> 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lang w:val="kk-KZ"/>
              </w:rPr>
              <w:t xml:space="preserve">отчет 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ind w:firstLine="0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июнь и декабрь 2023 года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left="20" w:firstLine="0"/>
              <w:jc w:val="center"/>
              <w:spacing w:after="20"/>
              <w:rPr>
                <w:lang w:val="kk-KZ"/>
              </w:rPr>
            </w:pPr>
            <w:r>
              <w:rPr>
                <w:lang w:val="kk-KZ"/>
              </w:rPr>
              <w:t xml:space="preserve">МИО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</w:pPr>
            <w:r>
              <w:t xml:space="preserve">Интеграция систем видеонаблюдения организаций образования, соответствующих требованиям уполномоченного органа, с Центром оперативного управления, приведение их в соответствие с принятыми стандартами и техническими требованиями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lang w:val="kk-KZ"/>
              </w:rPr>
              <w:t xml:space="preserve">отчет 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ind w:firstLine="0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декабрь </w:t>
            </w:r>
            <w:r/>
          </w:p>
          <w:p>
            <w:pPr>
              <w:ind w:firstLine="0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2023 </w:t>
            </w:r>
            <w:r>
              <w:t xml:space="preserve">–</w:t>
            </w:r>
            <w:r>
              <w:rPr>
                <w:lang w:val="kk-KZ"/>
              </w:rPr>
              <w:t xml:space="preserve"> 2026 годов 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left="20" w:firstLine="0"/>
              <w:jc w:val="center"/>
              <w:spacing w:after="20"/>
              <w:rPr>
                <w:lang w:val="kk-KZ"/>
              </w:rPr>
            </w:pPr>
            <w:r>
              <w:rPr>
                <w:lang w:val="kk-KZ"/>
              </w:rPr>
              <w:t xml:space="preserve">МИО,</w:t>
            </w:r>
            <w:r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МЦРИАП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right="33" w:firstLine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Проработка вопроса о внесении изменений в действующие нормативные правовые акты по введению должности менеджера по профилактике правонарушений</w:t>
            </w:r>
            <w:r>
              <w:rPr>
                <w:color w:val="000000" w:themeColor="text1"/>
              </w:rPr>
              <w:t xml:space="preserve"> в организациях среднего образования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right="34" w:firstLine="0"/>
              <w:jc w:val="center"/>
              <w:rPr>
                <w:color w:val="000000"/>
              </w:rPr>
            </w:pPr>
            <w:r>
              <w:rPr>
                <w:lang w:val="kk-KZ"/>
              </w:rPr>
              <w:t xml:space="preserve">отчет 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ind w:right="155"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декабрь 2024 года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right="155"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МИО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right="155" w:firstLine="0"/>
              <w:tabs>
                <w:tab w:val="left" w:pos="720" w:leader="none"/>
              </w:tabs>
              <w:rPr>
                <w:color w:val="000000"/>
              </w:rPr>
            </w:pPr>
            <w:r>
              <w:rPr>
                <w:color w:val="000000" w:themeColor="text1"/>
              </w:rPr>
              <w:t xml:space="preserve">Реализация проекта «</w:t>
            </w:r>
            <w:r>
              <w:rPr>
                <w:bCs/>
                <w:color w:val="000000" w:themeColor="text1"/>
              </w:rPr>
              <w:t xml:space="preserve">100</w:t>
            </w:r>
            <w:r>
              <w:rPr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 xml:space="preserve">медиативных школ</w:t>
            </w:r>
            <w:r>
              <w:rPr>
                <w:color w:val="000000" w:themeColor="text1"/>
              </w:rPr>
              <w:t xml:space="preserve">» 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right="34" w:firstLine="0"/>
              <w:jc w:val="center"/>
              <w:tabs>
                <w:tab w:val="left" w:pos="1168" w:leader="none"/>
              </w:tabs>
              <w:rPr>
                <w:lang w:val="kk-KZ"/>
              </w:rPr>
            </w:pPr>
            <w:r>
              <w:rPr>
                <w:lang w:val="kk-KZ"/>
              </w:rPr>
              <w:t xml:space="preserve">аналитическа</w:t>
            </w:r>
            <w:r>
              <w:t xml:space="preserve">я</w:t>
            </w:r>
            <w:r>
              <w:rPr>
                <w:lang w:val="kk-KZ"/>
              </w:rPr>
              <w:t xml:space="preserve"> справка,</w:t>
            </w:r>
            <w:r/>
          </w:p>
          <w:p>
            <w:pPr>
              <w:ind w:right="34" w:firstLine="0"/>
              <w:jc w:val="center"/>
              <w:tabs>
                <w:tab w:val="left" w:pos="1168" w:leader="none"/>
              </w:tabs>
              <w:rPr>
                <w:color w:val="000000"/>
              </w:rPr>
            </w:pPr>
            <w:r>
              <w:rPr>
                <w:lang w:val="kk-KZ"/>
              </w:rPr>
              <w:t xml:space="preserve">отчет 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ind w:right="155"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декабрь 2024 года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right="155"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МИО</w:t>
            </w:r>
            <w:r/>
          </w:p>
        </w:tc>
      </w:tr>
      <w:tr>
        <w:trPr/>
        <w:tc>
          <w:tcPr>
            <w:gridSpan w:val="6"/>
            <w:shd w:val="clear" w:color="auto" w:fill="auto"/>
            <w:tcW w:w="14491" w:type="dxa"/>
            <w:textDirection w:val="lrTb"/>
            <w:noWrap w:val="false"/>
          </w:tcPr>
          <w:p>
            <w:pPr>
              <w:ind w:left="20" w:firstLine="0"/>
              <w:jc w:val="left"/>
              <w:spacing w:after="20"/>
              <w:rPr>
                <w:color w:val="000000"/>
              </w:rPr>
            </w:pPr>
            <w:r>
              <w:rPr>
                <w:b/>
                <w:color w:val="000000" w:themeColor="text1"/>
              </w:rPr>
              <w:t xml:space="preserve">Глава 5. Воспитание нового поколения казахстанцев</w:t>
            </w:r>
            <w:r/>
          </w:p>
        </w:tc>
      </w:tr>
      <w:tr>
        <w:trPr/>
        <w:tc>
          <w:tcPr>
            <w:gridSpan w:val="6"/>
            <w:shd w:val="clear" w:fill="D9E2F3" w:color="D9E2F3" w:themeFill="accent1" w:themeFillTint="33"/>
            <w:tcW w:w="14491" w:type="dxa"/>
            <w:textDirection w:val="lrTb"/>
            <w:noWrap w:val="false"/>
          </w:tcPr>
          <w:p>
            <w:pPr>
              <w:ind w:firstLine="0"/>
              <w:rPr>
                <w:b/>
                <w:color w:val="000000"/>
                <w:lang w:val="kk-KZ"/>
              </w:rPr>
            </w:pPr>
            <w:r>
              <w:rPr>
                <w:b/>
                <w:color w:val="000000" w:themeColor="text1"/>
              </w:rPr>
              <w:t xml:space="preserve">Целевой индикатор 2</w:t>
            </w:r>
            <w:r>
              <w:rPr>
                <w:b/>
                <w:color w:val="000000" w:themeColor="text1"/>
              </w:rPr>
              <w:t xml:space="preserve">2</w:t>
            </w:r>
            <w:r/>
          </w:p>
          <w:p>
            <w:pPr>
              <w:pStyle w:val="655"/>
              <w:jc w:val="both"/>
              <w:keepNext/>
              <w:rPr>
                <w:color w:val="000000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Доля обучающихся, вовлеченных в организованную общественную деятельность, в том числе через ученическое самоуправление и дебатное движение с целью повышения уровня граждан</w:t>
            </w:r>
            <w:r>
              <w:rPr>
                <w:color w:val="000000" w:themeColor="text1"/>
                <w:lang w:val="ru-RU"/>
              </w:rPr>
              <w:t xml:space="preserve">ственности и патриотизма (2023 год</w:t>
            </w:r>
            <w:r>
              <w:rPr>
                <w:color w:val="000000" w:themeColor="text1"/>
                <w:lang w:val="ru-RU"/>
              </w:rPr>
              <w:t xml:space="preserve"> – 35</w:t>
            </w:r>
            <w:r>
              <w:rPr>
                <w:color w:val="000000" w:themeColor="text1"/>
              </w:rPr>
              <w:t xml:space="preserve"> </w:t>
            </w:r>
            <w:r>
              <w:rPr>
                <w:color w:val="000000" w:themeColor="text1"/>
                <w:lang w:val="ru-RU"/>
              </w:rPr>
              <w:t xml:space="preserve">%, </w:t>
            </w:r>
            <w:r>
              <w:rPr>
                <w:color w:val="000000" w:themeColor="text1"/>
                <w:lang w:val="ru-RU"/>
              </w:rPr>
              <w:br/>
            </w:r>
            <w:r>
              <w:rPr>
                <w:color w:val="000000" w:themeColor="text1"/>
                <w:lang w:val="ru-RU"/>
              </w:rPr>
              <w:t xml:space="preserve">2024 </w:t>
            </w:r>
            <w:r>
              <w:rPr>
                <w:color w:val="000000" w:themeColor="text1"/>
                <w:lang w:val="ru-RU"/>
              </w:rPr>
              <w:t xml:space="preserve">год</w:t>
            </w:r>
            <w:r>
              <w:rPr>
                <w:color w:val="000000" w:themeColor="text1"/>
                <w:lang w:val="ru-RU"/>
              </w:rPr>
              <w:t xml:space="preserve"> – 40</w:t>
            </w:r>
            <w:r>
              <w:rPr>
                <w:color w:val="000000" w:themeColor="text1"/>
              </w:rPr>
              <w:t xml:space="preserve"> </w:t>
            </w:r>
            <w:r>
              <w:rPr>
                <w:color w:val="000000" w:themeColor="text1"/>
                <w:lang w:val="ru-RU"/>
              </w:rPr>
              <w:t xml:space="preserve">%, 2025 </w:t>
            </w:r>
            <w:r>
              <w:rPr>
                <w:color w:val="000000" w:themeColor="text1"/>
                <w:lang w:val="ru-RU"/>
              </w:rPr>
              <w:t xml:space="preserve">год</w:t>
            </w:r>
            <w:r>
              <w:rPr>
                <w:color w:val="000000" w:themeColor="text1"/>
                <w:lang w:val="ru-RU"/>
              </w:rPr>
              <w:t xml:space="preserve"> – 45</w:t>
            </w:r>
            <w:r>
              <w:rPr>
                <w:color w:val="000000" w:themeColor="text1"/>
              </w:rPr>
              <w:t xml:space="preserve"> </w:t>
            </w:r>
            <w:r>
              <w:rPr>
                <w:color w:val="000000" w:themeColor="text1"/>
                <w:lang w:val="ru-RU"/>
              </w:rPr>
              <w:t xml:space="preserve">%, 2026 </w:t>
            </w:r>
            <w:r>
              <w:rPr>
                <w:color w:val="000000" w:themeColor="text1"/>
                <w:lang w:val="ru-RU"/>
              </w:rPr>
              <w:t xml:space="preserve">год</w:t>
            </w:r>
            <w:r>
              <w:rPr>
                <w:color w:val="000000" w:themeColor="text1"/>
                <w:lang w:val="ru-RU"/>
              </w:rPr>
              <w:t xml:space="preserve"> – 50</w:t>
            </w:r>
            <w:r>
              <w:rPr>
                <w:color w:val="000000" w:themeColor="text1"/>
              </w:rPr>
              <w:t xml:space="preserve"> </w:t>
            </w:r>
            <w:r>
              <w:rPr>
                <w:color w:val="000000" w:themeColor="text1"/>
                <w:lang w:val="ru-RU"/>
              </w:rPr>
              <w:t xml:space="preserve">%, </w:t>
            </w:r>
            <w:r>
              <w:rPr>
                <w:color w:val="000000" w:themeColor="text1"/>
                <w:lang w:val="ru-RU"/>
              </w:rPr>
              <w:t xml:space="preserve">2027 год – 55 %, 2028 год</w:t>
            </w:r>
            <w:r>
              <w:rPr>
                <w:color w:val="000000" w:themeColor="text1"/>
                <w:lang w:val="ru-RU"/>
              </w:rPr>
              <w:t xml:space="preserve"> – 60 %, 2029 </w:t>
            </w:r>
            <w:r>
              <w:rPr>
                <w:color w:val="000000" w:themeColor="text1"/>
                <w:lang w:val="ru-RU"/>
              </w:rPr>
              <w:t xml:space="preserve">год</w:t>
            </w:r>
            <w:r>
              <w:rPr>
                <w:color w:val="000000" w:themeColor="text1"/>
                <w:lang w:val="ru-RU"/>
              </w:rPr>
              <w:t xml:space="preserve"> – 65 %)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tabs>
                <w:tab w:val="left" w:pos="601" w:leader="none"/>
              </w:tabs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  <w:lang w:val="kk-KZ"/>
              </w:rPr>
            </w:pPr>
            <w:r>
              <w:rPr>
                <w:color w:val="000000" w:themeColor="text1"/>
              </w:rPr>
              <w:t xml:space="preserve">Разработка концептуальных основ воспитания</w:t>
            </w:r>
            <w:r>
              <w:rPr>
                <w:color w:val="000000" w:themeColor="text1"/>
                <w:lang w:val="kk-KZ"/>
              </w:rPr>
              <w:t xml:space="preserve"> 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приказ МП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апрель 2023 года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МП, МИО, </w:t>
            </w:r>
            <w:r>
              <w:rPr>
                <w:color w:val="000000" w:themeColor="text1"/>
              </w:rPr>
              <w:t xml:space="preserve">НАО им</w:t>
            </w:r>
            <w:r>
              <w:rPr>
                <w:color w:val="000000" w:themeColor="text1"/>
                <w:lang w:val="kk-KZ"/>
              </w:rPr>
              <w:t xml:space="preserve">ени</w:t>
            </w:r>
            <w:r>
              <w:rPr>
                <w:color w:val="000000" w:themeColor="text1"/>
              </w:rPr>
              <w:t xml:space="preserve"> Ы.Алтынсарина (по согласованию)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Разработка методических рекомендаций </w:t>
            </w:r>
            <w:r>
              <w:rPr>
                <w:color w:val="000000" w:themeColor="text1"/>
              </w:rPr>
              <w:t xml:space="preserve">по </w:t>
            </w:r>
            <w:r>
              <w:rPr>
                <w:color w:val="000000" w:themeColor="text1"/>
                <w:lang w:val="kk-KZ"/>
              </w:rPr>
              <w:t xml:space="preserve">внедрению ценностно</w:t>
            </w:r>
            <w:r>
              <w:rPr>
                <w:color w:val="000000" w:themeColor="text1"/>
              </w:rPr>
              <w:t xml:space="preserve">-</w:t>
            </w:r>
            <w:r>
              <w:rPr>
                <w:color w:val="000000" w:themeColor="text1"/>
                <w:lang w:val="kk-KZ"/>
              </w:rPr>
              <w:t xml:space="preserve">ориентированного образования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методические рекомендации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декабрь 2024 года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МП, МИО, </w:t>
            </w:r>
            <w:r>
              <w:rPr>
                <w:color w:val="000000" w:themeColor="text1"/>
              </w:rPr>
              <w:t xml:space="preserve">НАО им</w:t>
            </w:r>
            <w:r>
              <w:rPr>
                <w:color w:val="000000" w:themeColor="text1"/>
                <w:lang w:val="kk-KZ"/>
              </w:rPr>
              <w:t xml:space="preserve">ени</w:t>
            </w:r>
            <w:r>
              <w:rPr>
                <w:color w:val="000000" w:themeColor="text1"/>
              </w:rPr>
              <w:t xml:space="preserve"> Ы.Алтынсарина (по согласованию)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Разработка положения о новом формате сотрудничества организаций образования с родителями и создание при них Академии родителей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приказ МП 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декабрь 2023 года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МП, МИО 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Разработка методических рекомендаций </w:t>
            </w:r>
            <w:r>
              <w:rPr>
                <w:color w:val="000000" w:themeColor="text1"/>
              </w:rPr>
              <w:t xml:space="preserve">по </w:t>
            </w:r>
            <w:r>
              <w:rPr>
                <w:color w:val="000000" w:themeColor="text1"/>
                <w:lang w:val="kk-KZ"/>
              </w:rPr>
              <w:t xml:space="preserve">обеспечению физического, психологического и социального благополучия обучающихся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методические рекомендации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декабрь 2024 года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МП, МИО, </w:t>
            </w:r>
            <w:r>
              <w:rPr>
                <w:color w:val="000000" w:themeColor="text1"/>
              </w:rPr>
              <w:t xml:space="preserve">НАО им</w:t>
            </w:r>
            <w:r>
              <w:rPr>
                <w:color w:val="000000" w:themeColor="text1"/>
                <w:lang w:val="kk-KZ"/>
              </w:rPr>
              <w:t xml:space="preserve">ени</w:t>
            </w:r>
            <w:r>
              <w:rPr>
                <w:color w:val="000000" w:themeColor="text1"/>
              </w:rPr>
              <w:t xml:space="preserve"> Ы.Алтынсарина (по согласованию)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Разработка методических рекомендаций по организации культурно-досуговой деятельности обучающихся через проектный подход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методические рекомендации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декабрь 2024 года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МП, МИО, </w:t>
            </w:r>
            <w:r>
              <w:rPr>
                <w:color w:val="000000" w:themeColor="text1"/>
              </w:rPr>
              <w:t xml:space="preserve">НАО им</w:t>
            </w:r>
            <w:r>
              <w:rPr>
                <w:color w:val="000000" w:themeColor="text1"/>
                <w:lang w:val="kk-KZ"/>
              </w:rPr>
              <w:t xml:space="preserve">ени</w:t>
            </w:r>
            <w:r>
              <w:rPr>
                <w:color w:val="000000" w:themeColor="text1"/>
              </w:rPr>
              <w:t xml:space="preserve"> Ы.Алтынсарина (по согласованию)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Разработка инструктивно-методических рекомендаций для педагогов организаций образован</w:t>
            </w:r>
            <w:r>
              <w:rPr>
                <w:color w:val="000000" w:themeColor="text1"/>
                <w:lang w:val="kk-KZ"/>
              </w:rPr>
              <w:t xml:space="preserve">ия по обеспечению благоприятных</w:t>
            </w:r>
            <w:r>
              <w:rPr>
                <w:color w:val="000000" w:themeColor="text1"/>
                <w:lang w:val="kk-KZ"/>
              </w:rPr>
              <w:t xml:space="preserve"> школьного климата, культуры, </w:t>
            </w:r>
            <w:r>
              <w:rPr>
                <w:color w:val="000000" w:themeColor="text1"/>
                <w:lang w:val="kk-KZ"/>
              </w:rPr>
              <w:t xml:space="preserve">поведения и отношений</w:t>
            </w:r>
            <w:r>
              <w:rPr>
                <w:color w:val="000000" w:themeColor="text1"/>
                <w:lang w:val="kk-KZ"/>
              </w:rPr>
              <w:t xml:space="preserve"> педагогов и остальных сотрудников организаций образования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инструктивно-методические рекомендаци</w:t>
            </w:r>
            <w:r>
              <w:rPr>
                <w:color w:val="000000" w:themeColor="text1"/>
                <w:lang w:val="kk-KZ"/>
              </w:rPr>
              <w:t xml:space="preserve">и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август 2023 года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МП, МИО, </w:t>
            </w:r>
            <w:r>
              <w:rPr>
                <w:color w:val="000000" w:themeColor="text1"/>
              </w:rPr>
              <w:t xml:space="preserve">НАО им</w:t>
            </w:r>
            <w:r>
              <w:rPr>
                <w:color w:val="000000" w:themeColor="text1"/>
                <w:lang w:val="kk-KZ"/>
              </w:rPr>
              <w:t xml:space="preserve">ени</w:t>
            </w:r>
            <w:r>
              <w:rPr>
                <w:color w:val="000000" w:themeColor="text1"/>
              </w:rPr>
              <w:t xml:space="preserve"> Ы.Алтынсарина (по согласованию)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Разработка методических рекомендаций по формированию полезных привычек в отношении </w:t>
            </w:r>
            <w:r>
              <w:rPr>
                <w:color w:val="000000" w:themeColor="text1"/>
                <w:lang w:val="kk-KZ"/>
              </w:rPr>
              <w:t xml:space="preserve">кибербезопасности, кибергигиены и киберкультуры детей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методические рекомендации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декабрь </w:t>
            </w:r>
            <w:r>
              <w:rPr>
                <w:color w:val="000000" w:themeColor="text1"/>
              </w:rPr>
              <w:t xml:space="preserve">202</w:t>
            </w:r>
            <w:r>
              <w:rPr>
                <w:color w:val="000000" w:themeColor="text1"/>
                <w:lang w:val="kk-KZ"/>
              </w:rPr>
              <w:t xml:space="preserve">3</w:t>
            </w:r>
            <w:r>
              <w:rPr>
                <w:color w:val="000000" w:themeColor="text1"/>
              </w:rPr>
              <w:t xml:space="preserve"> год</w:t>
            </w:r>
            <w:r>
              <w:rPr>
                <w:color w:val="000000" w:themeColor="text1"/>
                <w:lang w:val="kk-KZ"/>
              </w:rPr>
              <w:t xml:space="preserve">а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МП, МИО, </w:t>
            </w:r>
            <w:r>
              <w:rPr>
                <w:color w:val="000000" w:themeColor="text1"/>
              </w:rPr>
              <w:t xml:space="preserve">НАО им</w:t>
            </w:r>
            <w:r>
              <w:rPr>
                <w:color w:val="000000" w:themeColor="text1"/>
                <w:lang w:val="kk-KZ"/>
              </w:rPr>
              <w:t xml:space="preserve">ени</w:t>
            </w:r>
            <w:r>
              <w:rPr>
                <w:color w:val="000000" w:themeColor="text1"/>
              </w:rPr>
              <w:t xml:space="preserve"> Ы.Алтынсарина </w:t>
            </w:r>
            <w:r>
              <w:rPr>
                <w:color w:val="000000" w:themeColor="text1"/>
              </w:rPr>
              <w:t xml:space="preserve">(по согласованию)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Разработка положения по методическому обеспечению механизма взаимодействия общественных организаций, органов школьного и студенческого самоуправления в организациях образования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kk-KZ"/>
              </w:rPr>
              <w:t xml:space="preserve">приказ МП 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декабрь 2023 года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МП, МИО, </w:t>
            </w:r>
            <w:r>
              <w:rPr>
                <w:color w:val="000000" w:themeColor="text1"/>
              </w:rPr>
              <w:t xml:space="preserve">НАО им</w:t>
            </w:r>
            <w:r>
              <w:rPr>
                <w:color w:val="000000" w:themeColor="text1"/>
                <w:lang w:val="kk-KZ"/>
              </w:rPr>
              <w:t xml:space="preserve">ени</w:t>
            </w:r>
            <w:r>
              <w:rPr>
                <w:color w:val="000000" w:themeColor="text1"/>
              </w:rPr>
              <w:t xml:space="preserve"> Ы.Алтынсарина (по согласованию)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Разработка методических рекомендаций по обеспечению идеологического воспитания обучающихся посредством культурн</w:t>
            </w:r>
            <w:r>
              <w:rPr>
                <w:color w:val="000000" w:themeColor="text1"/>
                <w:lang w:val="kk-KZ"/>
              </w:rPr>
              <w:t xml:space="preserve">ого наследия казахского народа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методические рекомендации 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декабрь 2025 года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МП, МИО, </w:t>
            </w:r>
            <w:r>
              <w:rPr>
                <w:color w:val="000000" w:themeColor="text1"/>
              </w:rPr>
              <w:t xml:space="preserve">НАО им</w:t>
            </w:r>
            <w:r>
              <w:rPr>
                <w:color w:val="000000" w:themeColor="text1"/>
                <w:lang w:val="kk-KZ"/>
              </w:rPr>
              <w:t xml:space="preserve">ени</w:t>
            </w:r>
            <w:r>
              <w:rPr>
                <w:color w:val="000000" w:themeColor="text1"/>
              </w:rPr>
              <w:t xml:space="preserve"> Ы.Алтынсарина (по согласованию)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Организация деятельности</w:t>
            </w:r>
            <w:r>
              <w:rPr>
                <w:color w:val="000000" w:themeColor="text1"/>
              </w:rPr>
              <w:t xml:space="preserve"> военно-патриотических клубов в организациях образования</w:t>
            </w:r>
            <w:r>
              <w:rPr>
                <w:color w:val="000000" w:themeColor="text1"/>
                <w:lang w:val="kk-KZ"/>
              </w:rPr>
              <w:t xml:space="preserve"> </w:t>
            </w:r>
            <w:r>
              <w:rPr>
                <w:color w:val="000000" w:themeColor="text1"/>
              </w:rPr>
              <w:t xml:space="preserve">и </w:t>
            </w:r>
            <w:r>
              <w:rPr>
                <w:color w:val="000000" w:themeColor="text1"/>
                <w:lang w:val="kk-KZ"/>
              </w:rPr>
              <w:t xml:space="preserve">в</w:t>
            </w:r>
            <w:r>
              <w:rPr>
                <w:color w:val="000000" w:themeColor="text1"/>
              </w:rPr>
              <w:t xml:space="preserve">овлечение обучающихся в организованную общественную деятельность «Жас қыран» (1-4 классы), «Жас ұлан» </w:t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 xml:space="preserve">(5-10 классы)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kk-KZ"/>
              </w:rPr>
              <w:t xml:space="preserve">отчет 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ind w:left="20" w:firstLine="0"/>
              <w:jc w:val="center"/>
              <w:spacing w:after="20"/>
              <w:rPr>
                <w:color w:val="000000"/>
              </w:rPr>
            </w:pPr>
            <w:r>
              <w:rPr>
                <w:color w:val="000000" w:themeColor="text1"/>
              </w:rPr>
              <w:t xml:space="preserve">декабрь </w:t>
            </w:r>
            <w:r/>
          </w:p>
          <w:p>
            <w:pPr>
              <w:ind w:left="20" w:firstLine="0"/>
              <w:jc w:val="center"/>
              <w:spacing w:after="20"/>
              <w:rPr>
                <w:color w:val="000000"/>
              </w:rPr>
            </w:pPr>
            <w:r>
              <w:rPr>
                <w:color w:val="000000" w:themeColor="text1"/>
              </w:rPr>
              <w:t xml:space="preserve">2023</w:t>
            </w:r>
            <w:r>
              <w:rPr>
                <w:color w:val="000000" w:themeColor="text1"/>
                <w:lang w:val="kk-KZ"/>
              </w:rPr>
              <w:t xml:space="preserve"> </w:t>
            </w:r>
            <w:r>
              <w:rPr>
                <w:color w:val="000000" w:themeColor="text1"/>
              </w:rPr>
              <w:t xml:space="preserve">–</w:t>
            </w:r>
            <w:r>
              <w:rPr>
                <w:color w:val="000000" w:themeColor="text1"/>
                <w:lang w:val="kk-KZ"/>
              </w:rPr>
              <w:t xml:space="preserve"> </w:t>
            </w:r>
            <w:r>
              <w:rPr>
                <w:color w:val="000000" w:themeColor="text1"/>
              </w:rPr>
              <w:t xml:space="preserve">2029 годов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left="20" w:firstLine="0"/>
              <w:jc w:val="center"/>
              <w:spacing w:after="20"/>
              <w:rPr>
                <w:color w:val="000000"/>
                <w:lang w:val="kk-KZ"/>
              </w:rPr>
            </w:pPr>
            <w:r>
              <w:rPr>
                <w:color w:val="000000" w:themeColor="text1"/>
              </w:rPr>
              <w:t xml:space="preserve">МИО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Реализация мер по защите детей от информации и материалов, наносящих вред воспитанию и духовному развитию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отчет 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ind w:left="20" w:firstLine="0"/>
              <w:jc w:val="center"/>
              <w:spacing w:after="20"/>
              <w:rPr>
                <w:color w:val="000000"/>
              </w:rPr>
            </w:pPr>
            <w:r>
              <w:rPr>
                <w:color w:val="000000" w:themeColor="text1"/>
              </w:rPr>
              <w:t xml:space="preserve">декабрь </w:t>
            </w:r>
            <w:r/>
          </w:p>
          <w:p>
            <w:pPr>
              <w:ind w:left="20" w:firstLine="0"/>
              <w:jc w:val="center"/>
              <w:spacing w:after="20"/>
              <w:rPr>
                <w:color w:val="000000"/>
              </w:rPr>
            </w:pPr>
            <w:r>
              <w:rPr>
                <w:color w:val="000000" w:themeColor="text1"/>
                <w:lang w:val="kk-KZ"/>
              </w:rPr>
              <w:t xml:space="preserve">2023 </w:t>
            </w:r>
            <w:r>
              <w:rPr>
                <w:color w:val="000000" w:themeColor="text1"/>
              </w:rPr>
              <w:t xml:space="preserve">–</w:t>
            </w:r>
            <w:r>
              <w:rPr>
                <w:color w:val="000000" w:themeColor="text1"/>
                <w:lang w:val="kk-KZ"/>
              </w:rPr>
              <w:t xml:space="preserve"> 2029 годов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left="20" w:firstLine="0"/>
              <w:jc w:val="center"/>
              <w:spacing w:after="20"/>
              <w:rPr>
                <w:color w:val="000000"/>
              </w:rPr>
            </w:pPr>
            <w:r>
              <w:rPr>
                <w:color w:val="000000" w:themeColor="text1"/>
              </w:rPr>
              <w:t xml:space="preserve">МИО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Организация и проведение республиканского интеллектуального турнира (дебатное движение) среди школьников </w:t>
            </w:r>
            <w:r>
              <w:rPr>
                <w:color w:val="000000" w:themeColor="text1"/>
                <w:lang w:val="kk-KZ"/>
              </w:rPr>
              <w:t xml:space="preserve">и усиление деятельности </w:t>
            </w:r>
            <w:r>
              <w:rPr>
                <w:color w:val="000000" w:themeColor="text1"/>
              </w:rPr>
              <w:t xml:space="preserve">школьно</w:t>
            </w:r>
            <w:r>
              <w:rPr>
                <w:color w:val="000000" w:themeColor="text1"/>
                <w:lang w:val="kk-KZ"/>
              </w:rPr>
              <w:t xml:space="preserve">го</w:t>
            </w:r>
            <w:r>
              <w:rPr>
                <w:color w:val="000000" w:themeColor="text1"/>
              </w:rPr>
              <w:t xml:space="preserve"> и студенческого самоуправления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kk-KZ"/>
              </w:rPr>
              <w:t xml:space="preserve">отчет 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ind w:left="20" w:firstLine="0"/>
              <w:jc w:val="center"/>
              <w:spacing w:after="20"/>
              <w:rPr>
                <w:color w:val="000000"/>
              </w:rPr>
            </w:pPr>
            <w:r>
              <w:rPr>
                <w:color w:val="000000" w:themeColor="text1"/>
              </w:rPr>
              <w:t xml:space="preserve">декабрь </w:t>
            </w:r>
            <w:r/>
          </w:p>
          <w:p>
            <w:pPr>
              <w:ind w:left="20" w:firstLine="0"/>
              <w:jc w:val="center"/>
              <w:spacing w:after="20"/>
              <w:rPr>
                <w:color w:val="000000"/>
              </w:rPr>
            </w:pPr>
            <w:r>
              <w:rPr>
                <w:color w:val="000000" w:themeColor="text1"/>
                <w:lang w:val="kk-KZ"/>
              </w:rPr>
              <w:t xml:space="preserve">2023 </w:t>
            </w:r>
            <w:r>
              <w:rPr>
                <w:color w:val="000000" w:themeColor="text1"/>
              </w:rPr>
              <w:t xml:space="preserve">–</w:t>
            </w:r>
            <w:r>
              <w:rPr>
                <w:color w:val="000000" w:themeColor="text1"/>
                <w:lang w:val="kk-KZ"/>
              </w:rPr>
              <w:t xml:space="preserve"> 2029 годов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left="20" w:firstLine="0"/>
              <w:jc w:val="center"/>
              <w:spacing w:after="20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МИО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  <w:shd w:val="clear" w:fill="FFFFFF" w:color="FFFFFF"/>
                <w:lang w:val="kk-KZ"/>
              </w:rPr>
            </w:pPr>
            <w:r>
              <w:rPr>
                <w:color w:val="000000" w:themeColor="text1"/>
              </w:rPr>
              <w:t xml:space="preserve">Трансформация школьных библиотек в дополнительные обучающие образовательные </w:t>
            </w:r>
            <w:r>
              <w:rPr>
                <w:color w:val="000000" w:themeColor="text1"/>
              </w:rPr>
              <w:t xml:space="preserve">площадки с базой электронных информационных ресурсов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отчет 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ind w:left="20" w:firstLine="0"/>
              <w:jc w:val="center"/>
              <w:spacing w:after="20"/>
              <w:rPr>
                <w:color w:val="000000"/>
              </w:rPr>
            </w:pPr>
            <w:r>
              <w:rPr>
                <w:color w:val="000000" w:themeColor="text1"/>
              </w:rPr>
              <w:t xml:space="preserve">декабрь </w:t>
            </w:r>
            <w:r>
              <w:rPr>
                <w:color w:val="000000" w:themeColor="text1"/>
                <w:lang w:val="kk-KZ"/>
              </w:rPr>
              <w:t xml:space="preserve">2023 года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left="20" w:firstLine="0"/>
              <w:jc w:val="center"/>
              <w:spacing w:after="20"/>
              <w:rPr>
                <w:color w:val="000000"/>
                <w:shd w:val="clear" w:fill="FFFFFF" w:color="FFFFFF"/>
              </w:rPr>
            </w:pPr>
            <w:r>
              <w:rPr>
                <w:color w:val="000000" w:themeColor="text1"/>
              </w:rPr>
              <w:t xml:space="preserve">МИО</w:t>
            </w:r>
            <w:r/>
          </w:p>
        </w:tc>
      </w:tr>
      <w:tr>
        <w:trPr/>
        <w:tc>
          <w:tcPr>
            <w:gridSpan w:val="6"/>
            <w:shd w:val="clear" w:fill="D9E2F3" w:color="D9E2F3" w:themeFill="accent1" w:themeFillTint="33"/>
            <w:tcW w:w="14491" w:type="dxa"/>
            <w:textDirection w:val="lrTb"/>
            <w:noWrap w:val="false"/>
          </w:tcPr>
          <w:p>
            <w:pPr>
              <w:ind w:firstLine="0"/>
              <w:rPr>
                <w:b/>
                <w:color w:val="000000"/>
                <w:lang w:val="kk-KZ"/>
              </w:rPr>
            </w:pPr>
            <w:r>
              <w:rPr>
                <w:b/>
                <w:color w:val="000000" w:themeColor="text1"/>
              </w:rPr>
              <w:t xml:space="preserve">Целевой индикатор </w:t>
            </w:r>
            <w:r>
              <w:rPr>
                <w:b/>
                <w:color w:val="000000" w:themeColor="text1"/>
                <w:lang w:val="kk-KZ"/>
              </w:rPr>
              <w:t xml:space="preserve">2</w:t>
            </w:r>
            <w:r>
              <w:rPr>
                <w:b/>
                <w:color w:val="000000" w:themeColor="text1"/>
                <w:lang w:val="kk-KZ"/>
              </w:rPr>
              <w:t xml:space="preserve">3</w:t>
            </w:r>
            <w:r/>
          </w:p>
          <w:p>
            <w:pPr>
              <w:ind w:left="20" w:firstLine="0"/>
              <w:spacing w:after="20"/>
              <w:rPr>
                <w:color w:val="000000"/>
                <w:lang w:val="kk-KZ"/>
              </w:rPr>
            </w:pPr>
            <w:r>
              <w:rPr>
                <w:color w:val="000000" w:themeColor="text1"/>
              </w:rPr>
              <w:t xml:space="preserve">Охват детей дополнительным образованием (2023 </w:t>
            </w:r>
            <w:r>
              <w:rPr>
                <w:color w:val="000000" w:themeColor="text1"/>
              </w:rPr>
              <w:t xml:space="preserve">год – 81,1</w:t>
            </w:r>
            <w:r>
              <w:rPr>
                <w:color w:val="000000" w:themeColor="text1"/>
                <w:lang w:val="kk-KZ"/>
              </w:rPr>
              <w:t xml:space="preserve"> </w:t>
            </w:r>
            <w:r>
              <w:rPr>
                <w:color w:val="000000" w:themeColor="text1"/>
              </w:rPr>
              <w:t xml:space="preserve">%, 2024 </w:t>
            </w:r>
            <w:r>
              <w:rPr>
                <w:color w:val="000000" w:themeColor="text1"/>
              </w:rPr>
              <w:t xml:space="preserve">год – 86,3</w:t>
            </w:r>
            <w:r>
              <w:rPr>
                <w:color w:val="000000" w:themeColor="text1"/>
                <w:lang w:val="kk-KZ"/>
              </w:rPr>
              <w:t xml:space="preserve"> </w:t>
            </w:r>
            <w:r>
              <w:rPr>
                <w:color w:val="000000" w:themeColor="text1"/>
              </w:rPr>
              <w:t xml:space="preserve">%, 2025 </w:t>
            </w:r>
            <w:r>
              <w:rPr>
                <w:color w:val="000000" w:themeColor="text1"/>
              </w:rPr>
              <w:t xml:space="preserve">год – 90</w:t>
            </w:r>
            <w:r>
              <w:rPr>
                <w:color w:val="000000" w:themeColor="text1"/>
                <w:lang w:val="kk-KZ"/>
              </w:rPr>
              <w:t xml:space="preserve"> </w:t>
            </w:r>
            <w:r>
              <w:rPr>
                <w:color w:val="000000" w:themeColor="text1"/>
              </w:rPr>
              <w:t xml:space="preserve">%, 2026 </w:t>
            </w:r>
            <w:r>
              <w:rPr>
                <w:color w:val="000000" w:themeColor="text1"/>
              </w:rPr>
              <w:t xml:space="preserve">год – </w:t>
            </w:r>
            <w:r>
              <w:rPr>
                <w:color w:val="000000" w:themeColor="text1"/>
              </w:rPr>
              <w:t xml:space="preserve">95</w:t>
            </w:r>
            <w:r>
              <w:rPr>
                <w:color w:val="000000" w:themeColor="text1"/>
                <w:lang w:val="kk-KZ"/>
              </w:rPr>
              <w:t xml:space="preserve"> </w:t>
            </w:r>
            <w:r>
              <w:rPr>
                <w:color w:val="000000" w:themeColor="text1"/>
              </w:rPr>
              <w:t xml:space="preserve">%, </w:t>
            </w:r>
            <w:r>
              <w:rPr>
                <w:color w:val="000000" w:themeColor="text1"/>
              </w:rPr>
              <w:br/>
              <w:t xml:space="preserve">2027 год – 100</w:t>
            </w:r>
            <w:r>
              <w:rPr>
                <w:color w:val="000000" w:themeColor="text1"/>
                <w:lang w:val="kk-KZ"/>
              </w:rPr>
              <w:t xml:space="preserve"> </w:t>
            </w:r>
            <w:r>
              <w:rPr>
                <w:color w:val="000000" w:themeColor="text1"/>
              </w:rPr>
              <w:t xml:space="preserve">%, 2028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</w:rPr>
              <w:t xml:space="preserve"> – 100 %, 2029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</w:rPr>
              <w:t xml:space="preserve"> – 100 %)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</w:rPr>
            </w:pPr>
            <w:r>
              <w:rPr>
                <w:color w:val="000000" w:themeColor="text1"/>
                <w:shd w:val="clear" w:fill="FFFFFF" w:color="FFFFFF"/>
                <w:lang w:val="kk-KZ"/>
              </w:rPr>
              <w:t xml:space="preserve">П</w:t>
            </w:r>
            <w:r>
              <w:rPr>
                <w:color w:val="000000" w:themeColor="text1"/>
                <w:shd w:val="clear" w:fill="FFFFFF" w:color="FFFFFF"/>
              </w:rPr>
              <w:t xml:space="preserve">оэтапное </w:t>
            </w:r>
            <w:r>
              <w:rPr>
                <w:color w:val="000000" w:themeColor="text1"/>
                <w:shd w:val="clear" w:fill="FFFFFF" w:color="FFFFFF"/>
                <w:lang w:val="kk-KZ"/>
              </w:rPr>
              <w:t xml:space="preserve">увеличение размещения </w:t>
            </w:r>
            <w:r>
              <w:rPr>
                <w:color w:val="000000" w:themeColor="text1"/>
                <w:shd w:val="clear" w:fill="FFFFFF" w:color="FFFFFF"/>
              </w:rPr>
              <w:t xml:space="preserve">государственного образовательного заказа</w:t>
            </w:r>
            <w:r>
              <w:rPr>
                <w:color w:val="000000" w:themeColor="text1"/>
                <w:shd w:val="clear" w:fill="FFFFFF" w:color="FFFFFF"/>
                <w:lang w:val="kk-KZ"/>
              </w:rPr>
              <w:t xml:space="preserve"> на дополнительное образование, в том числе в частных организациях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отчет 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ind w:left="20" w:firstLine="0"/>
              <w:jc w:val="center"/>
              <w:spacing w:after="20"/>
              <w:rPr>
                <w:color w:val="000000"/>
              </w:rPr>
            </w:pPr>
            <w:r>
              <w:rPr>
                <w:color w:val="000000" w:themeColor="text1"/>
              </w:rPr>
              <w:t xml:space="preserve">декабрь </w:t>
            </w:r>
            <w:r/>
          </w:p>
          <w:p>
            <w:pPr>
              <w:ind w:left="20" w:firstLine="0"/>
              <w:jc w:val="center"/>
              <w:spacing w:after="20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2023 </w:t>
            </w:r>
            <w:r>
              <w:rPr>
                <w:color w:val="000000" w:themeColor="text1"/>
              </w:rPr>
              <w:t xml:space="preserve">–</w:t>
            </w:r>
            <w:r>
              <w:rPr>
                <w:color w:val="000000" w:themeColor="text1"/>
                <w:lang w:val="kk-KZ"/>
              </w:rPr>
              <w:t xml:space="preserve"> 2029</w:t>
            </w:r>
            <w:r>
              <w:rPr>
                <w:color w:val="000000" w:themeColor="text1"/>
                <w:lang w:val="kk-KZ"/>
              </w:rPr>
              <w:t xml:space="preserve"> годов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left="20" w:firstLine="0"/>
              <w:jc w:val="center"/>
              <w:spacing w:after="20"/>
              <w:rPr>
                <w:color w:val="000000"/>
                <w:lang w:val="kk-KZ"/>
              </w:rPr>
            </w:pPr>
            <w:r>
              <w:rPr>
                <w:color w:val="000000" w:themeColor="text1"/>
                <w:shd w:val="clear" w:fill="FFFFFF" w:color="FFFFFF"/>
              </w:rPr>
              <w:t xml:space="preserve">МИО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  <w:shd w:val="clear" w:fill="FFFFFF" w:color="FFFFFF"/>
                <w:lang w:val="kk-KZ"/>
              </w:rPr>
            </w:pPr>
            <w:r>
              <w:rPr>
                <w:color w:val="000000" w:themeColor="text1"/>
                <w:shd w:val="clear" w:fill="FFFFFF" w:color="FFFFFF"/>
                <w:lang w:val="kk-KZ"/>
              </w:rPr>
              <w:t xml:space="preserve">Предоставление детям возможности бесплатно посещать спортивные секции или творческие кружки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отчет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ind w:left="20" w:firstLine="0"/>
              <w:jc w:val="center"/>
              <w:spacing w:after="20"/>
              <w:rPr>
                <w:color w:val="000000"/>
              </w:rPr>
            </w:pPr>
            <w:r>
              <w:rPr>
                <w:color w:val="000000" w:themeColor="text1"/>
              </w:rPr>
              <w:t xml:space="preserve">июль, декабрь </w:t>
            </w:r>
            <w:r/>
          </w:p>
          <w:p>
            <w:pPr>
              <w:ind w:left="20" w:firstLine="0"/>
              <w:jc w:val="center"/>
              <w:spacing w:after="20"/>
              <w:rPr>
                <w:color w:val="000000"/>
              </w:rPr>
            </w:pPr>
            <w:r>
              <w:rPr>
                <w:color w:val="000000" w:themeColor="text1"/>
              </w:rPr>
              <w:t xml:space="preserve">2023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–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2025 </w:t>
            </w:r>
            <w:r>
              <w:rPr>
                <w:color w:val="000000" w:themeColor="text1"/>
              </w:rPr>
              <w:t xml:space="preserve">годов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left="20" w:firstLine="0"/>
              <w:jc w:val="center"/>
              <w:spacing w:after="20"/>
              <w:rPr>
                <w:color w:val="000000"/>
                <w:shd w:val="clear" w:fill="FFFFFF" w:color="FFFFFF"/>
              </w:rPr>
            </w:pPr>
            <w:r>
              <w:rPr>
                <w:color w:val="000000" w:themeColor="text1"/>
                <w:shd w:val="clear" w:fill="FFFFFF" w:color="FFFFFF"/>
              </w:rPr>
              <w:t xml:space="preserve">МИО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  <w:shd w:val="clear" w:fill="FFFFFF" w:color="FFFFFF"/>
                <w:lang w:val="kk-KZ"/>
              </w:rPr>
            </w:pPr>
            <w:r>
              <w:rPr>
                <w:color w:val="000000" w:themeColor="text1"/>
                <w:shd w:val="clear" w:fill="FFFFFF" w:color="FFFFFF"/>
                <w:lang w:val="kk-KZ"/>
              </w:rPr>
              <w:t xml:space="preserve">Строительство не менее 100 новых крупных объектов для развития творческого и интеллектуального потенциала детей (дворцы школьников, станции юных техников, детские технопарки, музыкальные и художественные школы и др.)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дорожная карта</w:t>
            </w:r>
            <w:r/>
          </w:p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</w:r>
            <w:r/>
          </w:p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ввод объектов</w:t>
            </w:r>
            <w:r>
              <w:rPr>
                <w:color w:val="000000" w:themeColor="text1"/>
                <w:lang w:val="kk-KZ"/>
              </w:rPr>
              <w:t xml:space="preserve"> 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апрель</w:t>
            </w:r>
            <w:r>
              <w:rPr>
                <w:color w:val="000000" w:themeColor="text1"/>
                <w:lang w:val="kk-KZ"/>
              </w:rPr>
              <w:t xml:space="preserve"> 2023 года</w:t>
            </w:r>
            <w:r/>
          </w:p>
          <w:p>
            <w:pPr>
              <w:ind w:firstLine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</w:r>
            <w:r/>
          </w:p>
          <w:p>
            <w:pPr>
              <w:ind w:firstLine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</w:r>
            <w:r/>
          </w:p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декабрь </w:t>
            </w:r>
            <w:r/>
          </w:p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2023 – </w:t>
            </w:r>
            <w:r>
              <w:rPr>
                <w:color w:val="000000" w:themeColor="text1"/>
                <w:lang w:val="kk-KZ"/>
              </w:rPr>
              <w:t xml:space="preserve">2027 годов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left="20" w:firstLine="0"/>
              <w:jc w:val="center"/>
              <w:spacing w:after="20"/>
              <w:rPr>
                <w:color w:val="000000"/>
                <w:shd w:val="clear" w:fill="FFFFFF" w:color="FFFFFF"/>
                <w:lang w:val="kk-KZ"/>
              </w:rPr>
            </w:pPr>
            <w:r>
              <w:rPr>
                <w:color w:val="000000" w:themeColor="text1"/>
                <w:shd w:val="clear" w:fill="FFFFFF" w:color="FFFFFF"/>
                <w:lang w:val="kk-KZ"/>
              </w:rPr>
              <w:t xml:space="preserve">МП, МИИР, МНЭ, МФ, МЗ, МКС, МЦРИАП, МИО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</w:rPr>
            </w:pPr>
            <w:r>
              <w:rPr>
                <w:color w:val="000000" w:themeColor="text1"/>
                <w:shd w:val="clear" w:fill="FFFFFF" w:color="FFFFFF"/>
                <w:lang w:val="kk-KZ"/>
              </w:rPr>
              <w:t xml:space="preserve">Укрепление материально-технической базы, оснащение современным оборудованием государственных организаций дополнительного образования детей, в т.ч. для детей с особыми образовательными потребностями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kk-KZ"/>
              </w:rPr>
              <w:t xml:space="preserve">отчет 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ind w:left="20" w:firstLine="0"/>
              <w:jc w:val="center"/>
              <w:spacing w:after="20"/>
              <w:rPr>
                <w:color w:val="000000"/>
              </w:rPr>
            </w:pPr>
            <w:r>
              <w:rPr>
                <w:color w:val="000000" w:themeColor="text1"/>
              </w:rPr>
              <w:t xml:space="preserve">декабрь </w:t>
            </w:r>
            <w:r/>
          </w:p>
          <w:p>
            <w:pPr>
              <w:ind w:left="20" w:firstLine="0"/>
              <w:jc w:val="center"/>
              <w:spacing w:after="20"/>
              <w:rPr>
                <w:color w:val="000000"/>
              </w:rPr>
            </w:pPr>
            <w:r>
              <w:rPr>
                <w:color w:val="000000" w:themeColor="text1"/>
                <w:lang w:val="kk-KZ"/>
              </w:rPr>
              <w:t xml:space="preserve">2023 </w:t>
            </w:r>
            <w:r>
              <w:rPr>
                <w:color w:val="000000" w:themeColor="text1"/>
              </w:rPr>
              <w:t xml:space="preserve">–</w:t>
            </w:r>
            <w:r>
              <w:rPr>
                <w:color w:val="000000" w:themeColor="text1"/>
                <w:lang w:val="kk-KZ"/>
              </w:rPr>
              <w:t xml:space="preserve"> 2027 годов 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left="20" w:firstLine="0"/>
              <w:jc w:val="center"/>
              <w:spacing w:after="20"/>
              <w:rPr>
                <w:color w:val="000000"/>
              </w:rPr>
            </w:pPr>
            <w:r>
              <w:rPr>
                <w:color w:val="000000" w:themeColor="text1"/>
                <w:shd w:val="clear" w:fill="FFFFFF" w:color="FFFFFF"/>
              </w:rPr>
              <w:t xml:space="preserve">МИО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  <w:shd w:val="clear" w:fill="FFFFFF" w:color="FFFFFF"/>
                <w:lang w:val="kk-KZ"/>
              </w:rPr>
            </w:pPr>
            <w:r>
              <w:rPr>
                <w:color w:val="000000" w:themeColor="text1"/>
                <w:shd w:val="clear" w:fill="FFFFFF" w:color="FFFFFF"/>
                <w:lang w:val="kk-KZ"/>
              </w:rPr>
              <w:t xml:space="preserve">Расширение спектра услуг через реорганизацию музыкальных и художественных сельских школ (монопрофильные) в школы искусств с многопрофильной деятельностью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kk-KZ"/>
              </w:rPr>
              <w:t xml:space="preserve">отчет 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декабрь </w:t>
            </w:r>
            <w:r/>
          </w:p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kk-KZ"/>
              </w:rPr>
              <w:t xml:space="preserve">2023 </w:t>
            </w:r>
            <w:r>
              <w:rPr>
                <w:color w:val="000000" w:themeColor="text1"/>
              </w:rPr>
              <w:t xml:space="preserve">–</w:t>
            </w:r>
            <w:r>
              <w:rPr>
                <w:color w:val="000000" w:themeColor="text1"/>
                <w:lang w:val="kk-KZ"/>
              </w:rPr>
              <w:t xml:space="preserve"> 2027 годов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left="20" w:firstLine="0"/>
              <w:jc w:val="center"/>
              <w:spacing w:after="20"/>
              <w:rPr>
                <w:color w:val="000000"/>
                <w:shd w:val="clear" w:fill="FFFFFF" w:color="FFFFFF"/>
              </w:rPr>
            </w:pPr>
            <w:r>
              <w:rPr>
                <w:color w:val="000000" w:themeColor="text1"/>
                <w:shd w:val="clear" w:fill="FFFFFF" w:color="FFFFFF"/>
              </w:rPr>
              <w:t xml:space="preserve">МИО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  <w:shd w:val="clear" w:fill="FFFFFF" w:color="FFFFFF"/>
                <w:lang w:val="kk-KZ"/>
              </w:rPr>
            </w:pPr>
            <w:r>
              <w:rPr>
                <w:color w:val="000000" w:themeColor="text1"/>
                <w:shd w:val="clear" w:fill="FFFFFF" w:color="FFFFFF"/>
                <w:lang w:val="kk-KZ"/>
              </w:rPr>
              <w:t xml:space="preserve">Открытие комьюнити-центров (филиалы) внешкольных организаций в сельских школах в целях шаговой доступности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kk-KZ"/>
              </w:rPr>
              <w:t xml:space="preserve">отчет 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декабрь </w:t>
            </w:r>
            <w:r/>
          </w:p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kk-KZ"/>
              </w:rPr>
              <w:t xml:space="preserve">2023 </w:t>
            </w:r>
            <w:r>
              <w:rPr>
                <w:color w:val="000000" w:themeColor="text1"/>
              </w:rPr>
              <w:t xml:space="preserve">–</w:t>
            </w:r>
            <w:r>
              <w:rPr>
                <w:color w:val="000000" w:themeColor="text1"/>
                <w:lang w:val="kk-KZ"/>
              </w:rPr>
              <w:t xml:space="preserve"> 2027 год</w:t>
            </w:r>
            <w:r>
              <w:rPr>
                <w:color w:val="000000" w:themeColor="text1"/>
                <w:lang w:val="kk-KZ"/>
              </w:rPr>
              <w:t xml:space="preserve">ов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left="20" w:firstLine="0"/>
              <w:jc w:val="center"/>
              <w:spacing w:after="20"/>
              <w:rPr>
                <w:color w:val="000000"/>
                <w:shd w:val="clear" w:fill="FFFFFF" w:color="FFFFFF"/>
              </w:rPr>
            </w:pPr>
            <w:r>
              <w:rPr>
                <w:color w:val="000000" w:themeColor="text1"/>
                <w:shd w:val="clear" w:fill="FFFFFF" w:color="FFFFFF"/>
              </w:rPr>
              <w:t xml:space="preserve">МИО</w:t>
            </w:r>
            <w:r/>
          </w:p>
        </w:tc>
      </w:tr>
      <w:tr>
        <w:trPr/>
        <w:tc>
          <w:tcPr>
            <w:gridSpan w:val="6"/>
            <w:shd w:val="clear" w:fill="D9E2F3" w:color="D9E2F3" w:themeFill="accent1" w:themeFillTint="33"/>
            <w:tcW w:w="14491" w:type="dxa"/>
            <w:textDirection w:val="lrTb"/>
            <w:noWrap w:val="false"/>
          </w:tcPr>
          <w:p>
            <w:pPr>
              <w:ind w:firstLine="0"/>
              <w:rPr>
                <w:b/>
                <w:color w:val="000000"/>
                <w:lang w:val="kk-KZ"/>
              </w:rPr>
            </w:pPr>
            <w:r>
              <w:rPr>
                <w:b/>
                <w:color w:val="000000" w:themeColor="text1"/>
              </w:rPr>
              <w:t xml:space="preserve">Целевой индикатор </w:t>
            </w:r>
            <w:r>
              <w:rPr>
                <w:b/>
                <w:color w:val="000000" w:themeColor="text1"/>
                <w:lang w:val="kk-KZ"/>
              </w:rPr>
              <w:t xml:space="preserve">2</w:t>
            </w:r>
            <w:r>
              <w:rPr>
                <w:b/>
                <w:color w:val="000000" w:themeColor="text1"/>
                <w:lang w:val="kk-KZ"/>
              </w:rPr>
              <w:t xml:space="preserve">4</w:t>
            </w:r>
            <w:r/>
          </w:p>
          <w:p>
            <w:pPr>
              <w:ind w:left="20" w:firstLine="0"/>
              <w:spacing w:after="20"/>
              <w:rPr>
                <w:color w:val="000000"/>
                <w:shd w:val="clear" w:fill="FFFFFF" w:color="FFFFFF"/>
              </w:rPr>
            </w:pPr>
            <w:r>
              <w:rPr>
                <w:color w:val="000000" w:themeColor="text1"/>
                <w:lang w:val="kk-KZ"/>
              </w:rPr>
              <w:t xml:space="preserve">Д</w:t>
            </w:r>
            <w:r>
              <w:rPr>
                <w:color w:val="000000" w:themeColor="text1"/>
              </w:rPr>
              <w:t xml:space="preserve">оля дневных государственных общеобразовательных организаций среднего образования, подведомственных МИО, создавших условия для занятий спортом (спортивные залы и спортивный инвентарь) (2023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</w:rPr>
              <w:t xml:space="preserve"> – 92 %, 2024 </w:t>
            </w:r>
            <w:r>
              <w:rPr>
                <w:color w:val="000000" w:themeColor="text1"/>
              </w:rPr>
              <w:t xml:space="preserve">год – 95 %, </w:t>
            </w:r>
            <w:r>
              <w:rPr>
                <w:color w:val="000000" w:themeColor="text1"/>
              </w:rPr>
              <w:br/>
              <w:t xml:space="preserve">2025 год</w:t>
            </w:r>
            <w:r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  <w:lang w:val="kk-KZ"/>
              </w:rPr>
              <w:t xml:space="preserve">97</w:t>
            </w:r>
            <w:r>
              <w:rPr>
                <w:color w:val="000000" w:themeColor="text1"/>
              </w:rPr>
              <w:t xml:space="preserve"> %</w:t>
            </w:r>
            <w:r>
              <w:rPr>
                <w:color w:val="000000" w:themeColor="text1"/>
                <w:lang w:val="kk-KZ"/>
              </w:rPr>
              <w:t xml:space="preserve">, 2026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  <w:lang w:val="kk-KZ"/>
              </w:rPr>
              <w:t xml:space="preserve"> – 100 </w:t>
            </w:r>
            <w:r>
              <w:rPr>
                <w:color w:val="000000" w:themeColor="text1"/>
              </w:rPr>
              <w:t xml:space="preserve">%, 202</w:t>
            </w:r>
            <w:r>
              <w:rPr>
                <w:color w:val="000000" w:themeColor="text1"/>
                <w:lang w:val="kk-KZ"/>
              </w:rPr>
              <w:t xml:space="preserve">7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</w:rPr>
              <w:t xml:space="preserve"> – 100 %, 202</w:t>
            </w:r>
            <w:r>
              <w:rPr>
                <w:color w:val="000000" w:themeColor="text1"/>
                <w:lang w:val="kk-KZ"/>
              </w:rPr>
              <w:t xml:space="preserve">8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год – 100 %, 2029 год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– 100 %)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Внедрение проекта «Качественное физическое воспитание», обновление учебных планов с включением обязательного раздела «Национальные виды спорта»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приказ М</w:t>
            </w:r>
            <w:r>
              <w:rPr>
                <w:color w:val="000000" w:themeColor="text1"/>
              </w:rPr>
              <w:t xml:space="preserve">П</w:t>
            </w:r>
            <w:r>
              <w:rPr>
                <w:color w:val="000000" w:themeColor="text1"/>
                <w:lang w:val="kk-KZ"/>
              </w:rPr>
              <w:t xml:space="preserve"> 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ind w:left="20" w:firstLine="0"/>
              <w:jc w:val="center"/>
              <w:spacing w:after="20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август 2023 года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left="20" w:firstLine="0"/>
              <w:jc w:val="center"/>
              <w:spacing w:after="20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МП, МИО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Обновление спортивного инвентаря и модернизация инфраструктуры физической культуры и спорта школ в соответствии с потребностями и современными требованиями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kk-KZ"/>
              </w:rPr>
              <w:t xml:space="preserve">отчет 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ind w:left="20" w:firstLine="0"/>
              <w:jc w:val="center"/>
              <w:spacing w:after="20"/>
              <w:rPr>
                <w:color w:val="000000"/>
              </w:rPr>
            </w:pPr>
            <w:r>
              <w:rPr>
                <w:color w:val="000000" w:themeColor="text1"/>
              </w:rPr>
              <w:t xml:space="preserve">декабрь </w:t>
            </w:r>
            <w:r/>
          </w:p>
          <w:p>
            <w:pPr>
              <w:ind w:left="20" w:firstLine="0"/>
              <w:jc w:val="center"/>
              <w:spacing w:after="20"/>
              <w:rPr>
                <w:color w:val="000000"/>
              </w:rPr>
            </w:pPr>
            <w:r>
              <w:rPr>
                <w:color w:val="000000" w:themeColor="text1"/>
                <w:lang w:val="kk-KZ"/>
              </w:rPr>
              <w:t xml:space="preserve">2023 </w:t>
            </w:r>
            <w:r>
              <w:rPr>
                <w:color w:val="000000" w:themeColor="text1"/>
              </w:rPr>
              <w:t xml:space="preserve">–</w:t>
            </w:r>
            <w:r>
              <w:rPr>
                <w:color w:val="000000" w:themeColor="text1"/>
                <w:lang w:val="kk-KZ"/>
              </w:rPr>
              <w:t xml:space="preserve"> 202</w:t>
            </w:r>
            <w:r>
              <w:rPr>
                <w:color w:val="000000" w:themeColor="text1"/>
                <w:lang w:val="kk-KZ"/>
              </w:rPr>
              <w:t xml:space="preserve">9</w:t>
            </w:r>
            <w:r>
              <w:rPr>
                <w:color w:val="000000" w:themeColor="text1"/>
                <w:lang w:val="kk-KZ"/>
              </w:rPr>
              <w:t xml:space="preserve"> годов 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left="20" w:firstLine="0"/>
              <w:jc w:val="center"/>
              <w:spacing w:after="20"/>
              <w:rPr>
                <w:color w:val="000000"/>
              </w:rPr>
            </w:pPr>
            <w:r>
              <w:rPr>
                <w:color w:val="000000" w:themeColor="text1"/>
                <w:lang w:val="kk-KZ"/>
              </w:rPr>
              <w:t xml:space="preserve">МИО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ind w:hanging="817"/>
            </w:pPr>
            <w:r/>
            <w:r/>
          </w:p>
          <w:p>
            <w:pPr>
              <w:ind w:left="-397" w:hanging="817"/>
            </w:pPr>
            <w:r/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Строительство спортзалов в организациях среднего образования с количеством </w:t>
            </w:r>
            <w:r>
              <w:rPr>
                <w:color w:val="000000" w:themeColor="text1"/>
              </w:rPr>
              <w:t xml:space="preserve">учащихся 150</w:t>
            </w:r>
            <w:r>
              <w:rPr>
                <w:color w:val="000000" w:themeColor="text1"/>
              </w:rPr>
              <w:t xml:space="preserve"> и выше 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kk-KZ"/>
              </w:rPr>
              <w:t xml:space="preserve">отчет 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ind w:left="20" w:firstLine="0"/>
              <w:jc w:val="center"/>
              <w:spacing w:after="20"/>
              <w:rPr>
                <w:color w:val="000000"/>
              </w:rPr>
            </w:pPr>
            <w:r>
              <w:rPr>
                <w:color w:val="000000" w:themeColor="text1"/>
              </w:rPr>
              <w:t xml:space="preserve">декабрь </w:t>
            </w:r>
            <w:r/>
          </w:p>
          <w:p>
            <w:pPr>
              <w:ind w:left="20" w:firstLine="0"/>
              <w:jc w:val="center"/>
              <w:spacing w:after="20"/>
              <w:rPr>
                <w:color w:val="000000"/>
              </w:rPr>
            </w:pPr>
            <w:r>
              <w:rPr>
                <w:color w:val="000000" w:themeColor="text1"/>
                <w:lang w:val="kk-KZ"/>
              </w:rPr>
              <w:t xml:space="preserve">2023 </w:t>
            </w:r>
            <w:r>
              <w:rPr>
                <w:color w:val="000000" w:themeColor="text1"/>
              </w:rPr>
              <w:t xml:space="preserve">–</w:t>
            </w:r>
            <w:r>
              <w:rPr>
                <w:color w:val="000000" w:themeColor="text1"/>
                <w:lang w:val="kk-KZ"/>
              </w:rPr>
              <w:t xml:space="preserve"> 202</w:t>
            </w:r>
            <w:r>
              <w:rPr>
                <w:color w:val="000000" w:themeColor="text1"/>
                <w:lang w:val="kk-KZ"/>
              </w:rPr>
              <w:t xml:space="preserve">9</w:t>
            </w:r>
            <w:r>
              <w:rPr>
                <w:color w:val="000000" w:themeColor="text1"/>
                <w:lang w:val="kk-KZ"/>
              </w:rPr>
              <w:t xml:space="preserve"> годов 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left="20" w:firstLine="0"/>
              <w:jc w:val="center"/>
              <w:spacing w:after="20"/>
              <w:rPr>
                <w:color w:val="000000"/>
              </w:rPr>
            </w:pPr>
            <w:r>
              <w:rPr>
                <w:color w:val="000000" w:themeColor="text1"/>
              </w:rPr>
              <w:t xml:space="preserve">МИО</w:t>
            </w:r>
            <w:r/>
          </w:p>
        </w:tc>
      </w:tr>
      <w:tr>
        <w:trPr/>
        <w:tc>
          <w:tcPr>
            <w:gridSpan w:val="6"/>
            <w:shd w:val="clear" w:fill="FFFFFF" w:color="FFFFFF" w:themeFill="background1"/>
            <w:tcW w:w="14491" w:type="dxa"/>
            <w:textDirection w:val="lrTb"/>
            <w:noWrap w:val="false"/>
          </w:tcPr>
          <w:p>
            <w:pPr>
              <w:ind w:firstLine="0"/>
              <w:rPr>
                <w:b/>
                <w:color w:val="000000"/>
              </w:rPr>
            </w:pPr>
            <w:r/>
            <w:bookmarkStart w:id="3" w:name="_Toc84856817"/>
            <w:r/>
            <w:bookmarkStart w:id="4" w:name="_Toc84857347"/>
            <w:r>
              <w:rPr>
                <w:b/>
                <w:color w:val="000000" w:themeColor="text1"/>
              </w:rPr>
              <w:t xml:space="preserve">Глава 6. Преумножение профессионального и культурного капитала педагогов</w:t>
            </w:r>
            <w:bookmarkEnd w:id="3"/>
            <w:r/>
            <w:bookmarkEnd w:id="4"/>
            <w:r/>
            <w:r/>
          </w:p>
        </w:tc>
      </w:tr>
      <w:tr>
        <w:trPr/>
        <w:tc>
          <w:tcPr>
            <w:gridSpan w:val="6"/>
            <w:shd w:val="clear" w:fill="D9E2F3" w:color="D9E2F3" w:themeFill="accent1" w:themeFillTint="33"/>
            <w:tcW w:w="14491" w:type="dxa"/>
            <w:textDirection w:val="lrTb"/>
            <w:noWrap w:val="false"/>
          </w:tcPr>
          <w:p>
            <w:pPr>
              <w:ind w:firstLine="0"/>
              <w:rPr>
                <w:b/>
                <w:color w:val="000000"/>
              </w:rPr>
            </w:pPr>
            <w:r>
              <w:rPr>
                <w:b/>
                <w:color w:val="000000" w:themeColor="text1"/>
              </w:rPr>
              <w:t xml:space="preserve">Целевой индикатор </w:t>
            </w:r>
            <w:r>
              <w:rPr>
                <w:b/>
                <w:color w:val="000000" w:themeColor="text1"/>
                <w:lang w:val="kk-KZ"/>
              </w:rPr>
              <w:t xml:space="preserve">2</w:t>
            </w:r>
            <w:r>
              <w:rPr>
                <w:b/>
                <w:color w:val="000000" w:themeColor="text1"/>
                <w:lang w:val="kk-KZ"/>
              </w:rPr>
              <w:t xml:space="preserve">5</w:t>
            </w:r>
            <w:r>
              <w:rPr>
                <w:b/>
                <w:color w:val="000000" w:themeColor="text1"/>
              </w:rPr>
              <w:t xml:space="preserve"> </w:t>
            </w:r>
            <w:r/>
          </w:p>
          <w:p>
            <w:pPr>
              <w:ind w:firstLine="0"/>
              <w:rPr>
                <w:color w:val="000000"/>
                <w:lang w:val="kk-KZ"/>
              </w:rPr>
            </w:pPr>
            <w:r>
              <w:rPr>
                <w:color w:val="000000" w:themeColor="text1"/>
              </w:rPr>
              <w:t xml:space="preserve">Доля педагогов, имеющих профильное образование</w:t>
            </w:r>
            <w:r>
              <w:rPr>
                <w:color w:val="000000" w:themeColor="text1"/>
                <w:lang w:val="kk-KZ"/>
              </w:rPr>
              <w:t xml:space="preserve">,</w:t>
            </w:r>
            <w:r>
              <w:rPr>
                <w:color w:val="000000" w:themeColor="text1"/>
              </w:rPr>
              <w:t xml:space="preserve"> от общего количества руководителей, методистов, воспитателей дошкольных организаций </w:t>
            </w:r>
            <w:r>
              <w:rPr>
                <w:color w:val="000000" w:themeColor="text1"/>
                <w:lang w:val="kk-KZ"/>
              </w:rPr>
              <w:t xml:space="preserve">(2023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  <w:lang w:val="kk-KZ"/>
              </w:rPr>
              <w:t xml:space="preserve"> – 78 %, 2024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  <w:lang w:val="kk-KZ"/>
              </w:rPr>
              <w:t xml:space="preserve"> – 8</w:t>
            </w:r>
            <w:r>
              <w:rPr>
                <w:color w:val="000000" w:themeColor="text1"/>
              </w:rPr>
              <w:t xml:space="preserve">1</w:t>
            </w:r>
            <w:r>
              <w:rPr>
                <w:color w:val="000000" w:themeColor="text1"/>
                <w:lang w:val="kk-KZ"/>
              </w:rPr>
              <w:t xml:space="preserve"> %, 2025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  <w:lang w:val="kk-KZ"/>
              </w:rPr>
              <w:t xml:space="preserve"> – 84 %, 2026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  <w:lang w:val="kk-KZ"/>
              </w:rPr>
              <w:t xml:space="preserve"> – 87 %, 2027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  <w:lang w:val="kk-KZ"/>
              </w:rPr>
              <w:t xml:space="preserve"> – 88,2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kk-KZ"/>
              </w:rPr>
              <w:t xml:space="preserve">%, </w:t>
            </w:r>
            <w:r>
              <w:rPr>
                <w:color w:val="000000" w:themeColor="text1"/>
                <w:lang w:val="kk-KZ"/>
              </w:rPr>
              <w:br/>
            </w:r>
            <w:r>
              <w:rPr>
                <w:color w:val="000000" w:themeColor="text1"/>
                <w:lang w:val="kk-KZ"/>
              </w:rPr>
              <w:t xml:space="preserve">2028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  <w:lang w:val="kk-KZ"/>
              </w:rPr>
              <w:t xml:space="preserve"> – 90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kk-KZ"/>
              </w:rPr>
              <w:t xml:space="preserve">%,</w:t>
            </w:r>
            <w:r>
              <w:rPr>
                <w:color w:val="000000" w:themeColor="text1"/>
                <w:lang w:val="kk-KZ"/>
              </w:rPr>
              <w:t xml:space="preserve"> </w:t>
            </w:r>
            <w:r>
              <w:rPr>
                <w:color w:val="000000" w:themeColor="text1"/>
                <w:lang w:val="kk-KZ"/>
              </w:rPr>
              <w:t xml:space="preserve">2029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  <w:lang w:val="kk-KZ"/>
              </w:rPr>
              <w:t xml:space="preserve"> – 92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kk-KZ"/>
              </w:rPr>
              <w:t xml:space="preserve">%)</w:t>
            </w:r>
            <w:r/>
          </w:p>
        </w:tc>
      </w:tr>
      <w:tr>
        <w:trPr>
          <w:gridAfter w:val="1"/>
        </w:trPr>
        <w:tc>
          <w:tcPr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Приведение соотношения воспитателя дошкольной организации к воспитанникам и профессиональной нагрузки до норм ОЭСР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отчет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декабрь</w:t>
            </w:r>
            <w:r/>
          </w:p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2023 – </w:t>
            </w:r>
            <w:r>
              <w:rPr>
                <w:color w:val="000000" w:themeColor="text1"/>
                <w:lang w:val="kk-KZ"/>
              </w:rPr>
              <w:t xml:space="preserve">2024 год</w:t>
            </w:r>
            <w:r>
              <w:rPr>
                <w:color w:val="000000" w:themeColor="text1"/>
                <w:lang w:val="kk-KZ"/>
              </w:rPr>
              <w:t xml:space="preserve">ов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МП, МФ, МИО</w:t>
            </w:r>
            <w:r/>
          </w:p>
        </w:tc>
      </w:tr>
      <w:tr>
        <w:trPr>
          <w:gridAfter w:val="1"/>
        </w:trPr>
        <w:tc>
          <w:tcPr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Усиление кадрового потенциала системы дошкольного образования путем совершенствования системы их подготовки, повышения квалификации и </w:t>
            </w:r>
            <w:r>
              <w:rPr>
                <w:color w:val="000000" w:themeColor="text1"/>
              </w:rPr>
              <w:t xml:space="preserve">аттестации, повышения социального статуса и заработной платы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отчет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июль, декабрь</w:t>
            </w:r>
            <w:r/>
          </w:p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2023 года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МП, МФ, АСПиР (по согласованию)</w:t>
            </w:r>
            <w:r/>
          </w:p>
        </w:tc>
      </w:tr>
      <w:tr>
        <w:trPr>
          <w:gridAfter w:val="1"/>
        </w:trPr>
        <w:tc>
          <w:tcPr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ind w:firstLine="0"/>
            </w:pPr>
            <w:r>
              <w:t xml:space="preserve">Создание центров компетенций</w:t>
            </w:r>
            <w:r>
              <w:t xml:space="preserve"> дошкольных организаций для трансляции и внедрения передового педагогического опыта 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ind w:firstLine="0"/>
              <w:jc w:val="center"/>
            </w:pPr>
            <w:r>
              <w:t xml:space="preserve">приказ МП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ind w:firstLine="0"/>
              <w:jc w:val="center"/>
            </w:pPr>
            <w:r>
              <w:t xml:space="preserve">декабрь </w:t>
            </w:r>
            <w:r>
              <w:br/>
            </w:r>
            <w:r>
              <w:rPr>
                <w:lang w:val="kk-KZ"/>
              </w:rPr>
              <w:t xml:space="preserve">2023 </w:t>
            </w:r>
            <w:r>
              <w:t xml:space="preserve">–</w:t>
            </w:r>
            <w:r>
              <w:rPr>
                <w:lang w:val="kk-KZ"/>
              </w:rPr>
              <w:t xml:space="preserve"> 2026 годов 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lang w:val="kk-KZ"/>
              </w:rPr>
              <w:t xml:space="preserve">МП, </w:t>
            </w:r>
            <w:r>
              <w:t xml:space="preserve">МИО</w:t>
            </w:r>
            <w:r/>
          </w:p>
        </w:tc>
      </w:tr>
      <w:tr>
        <w:trPr/>
        <w:tc>
          <w:tcPr>
            <w:gridSpan w:val="6"/>
            <w:shd w:val="clear" w:fill="D9E2F3" w:color="D9E2F3" w:themeFill="accent1" w:themeFillTint="33"/>
            <w:tcW w:w="14491" w:type="dxa"/>
            <w:textDirection w:val="lrTb"/>
            <w:noWrap w:val="false"/>
          </w:tcPr>
          <w:p>
            <w:pPr>
              <w:ind w:firstLine="0"/>
              <w:rPr>
                <w:b/>
                <w:color w:val="000000"/>
                <w:lang w:val="kk-KZ"/>
              </w:rPr>
            </w:pPr>
            <w:r>
              <w:rPr>
                <w:b/>
                <w:color w:val="000000" w:themeColor="text1"/>
              </w:rPr>
              <w:t xml:space="preserve">Целевой индикатор 2</w:t>
            </w:r>
            <w:r>
              <w:rPr>
                <w:b/>
                <w:color w:val="000000" w:themeColor="text1"/>
              </w:rPr>
              <w:t xml:space="preserve">6</w:t>
            </w:r>
            <w:r/>
          </w:p>
          <w:p>
            <w:pPr>
              <w:ind w:firstLine="0"/>
              <w:rPr>
                <w:color w:val="000000"/>
                <w:lang w:val="kk-KZ"/>
              </w:rPr>
            </w:pPr>
            <w:r>
              <w:rPr>
                <w:color w:val="000000" w:themeColor="text1"/>
              </w:rPr>
              <w:t xml:space="preserve">Доля педагогов с квалификационным уровнем педагога-мастера, педагога-исследователя, педагога-эксперта и педагога-модератора от общего количества педагогов организаций среднего образования </w:t>
            </w:r>
            <w:r>
              <w:rPr>
                <w:color w:val="000000" w:themeColor="text1"/>
                <w:lang w:val="kk-KZ"/>
              </w:rPr>
              <w:t xml:space="preserve">(2023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  <w:lang w:val="kk-KZ"/>
              </w:rPr>
              <w:t xml:space="preserve"> – 65 %, 2024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  <w:lang w:val="kk-KZ"/>
              </w:rPr>
              <w:t xml:space="preserve"> – 70 %, </w:t>
            </w:r>
            <w:r>
              <w:rPr>
                <w:color w:val="000000" w:themeColor="text1"/>
                <w:lang w:val="kk-KZ"/>
              </w:rPr>
              <w:br/>
            </w:r>
            <w:r>
              <w:rPr>
                <w:color w:val="000000" w:themeColor="text1"/>
                <w:lang w:val="kk-KZ"/>
              </w:rPr>
              <w:t xml:space="preserve">2025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  <w:lang w:val="kk-KZ"/>
              </w:rPr>
              <w:t xml:space="preserve"> – </w:t>
            </w:r>
            <w:r>
              <w:rPr>
                <w:color w:val="000000" w:themeColor="text1"/>
              </w:rPr>
              <w:t xml:space="preserve">75</w:t>
            </w:r>
            <w:r>
              <w:rPr>
                <w:color w:val="000000" w:themeColor="text1"/>
                <w:lang w:val="kk-KZ"/>
              </w:rPr>
              <w:t xml:space="preserve"> %, 2026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  <w:lang w:val="kk-KZ"/>
              </w:rPr>
              <w:t xml:space="preserve"> – </w:t>
            </w:r>
            <w:r>
              <w:rPr>
                <w:color w:val="000000" w:themeColor="text1"/>
              </w:rPr>
              <w:t xml:space="preserve">80</w:t>
            </w:r>
            <w:r>
              <w:rPr>
                <w:color w:val="000000" w:themeColor="text1"/>
                <w:lang w:val="kk-KZ"/>
              </w:rPr>
              <w:t xml:space="preserve"> %, 2027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  <w:lang w:val="kk-KZ"/>
              </w:rPr>
              <w:t xml:space="preserve"> – </w:t>
            </w:r>
            <w:r>
              <w:rPr>
                <w:color w:val="000000" w:themeColor="text1"/>
              </w:rPr>
              <w:t xml:space="preserve">84</w:t>
            </w:r>
            <w:r>
              <w:rPr>
                <w:color w:val="000000" w:themeColor="text1"/>
                <w:lang w:val="kk-KZ"/>
              </w:rPr>
              <w:t xml:space="preserve"> %, 2028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  <w:lang w:val="kk-KZ"/>
              </w:rPr>
              <w:t xml:space="preserve"> – </w:t>
            </w:r>
            <w:r>
              <w:rPr>
                <w:color w:val="000000" w:themeColor="text1"/>
              </w:rPr>
              <w:t xml:space="preserve">87</w:t>
            </w:r>
            <w:r>
              <w:rPr>
                <w:color w:val="000000" w:themeColor="text1"/>
                <w:lang w:val="kk-KZ"/>
              </w:rPr>
              <w:t xml:space="preserve"> %, 2029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  <w:lang w:val="kk-KZ"/>
              </w:rPr>
              <w:t xml:space="preserve"> – 9</w:t>
            </w:r>
            <w:r>
              <w:rPr>
                <w:color w:val="000000" w:themeColor="text1"/>
              </w:rPr>
              <w:t xml:space="preserve">0</w:t>
            </w:r>
            <w:r>
              <w:rPr>
                <w:color w:val="000000" w:themeColor="text1"/>
                <w:lang w:val="kk-KZ"/>
              </w:rPr>
              <w:t xml:space="preserve"> %)</w:t>
            </w:r>
            <w:r/>
          </w:p>
        </w:tc>
      </w:tr>
      <w:tr>
        <w:trPr>
          <w:gridAfter w:val="1"/>
        </w:trPr>
        <w:tc>
          <w:tcPr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</w:rPr>
            </w:pPr>
            <w:r>
              <w:rPr>
                <w:color w:val="000000" w:themeColor="text1"/>
                <w:lang w:val="kk-KZ"/>
              </w:rPr>
              <w:t xml:space="preserve">Посткурсовая поддержка и методическое сопровождение педагогов</w:t>
            </w:r>
            <w:r>
              <w:rPr>
                <w:color w:val="000000" w:themeColor="text1"/>
              </w:rPr>
              <w:t xml:space="preserve">, р</w:t>
            </w:r>
            <w:r>
              <w:rPr>
                <w:color w:val="000000" w:themeColor="text1"/>
              </w:rPr>
              <w:t xml:space="preserve">азвитие профессиональных компетенций педагогов в соответствии с рамкой компетенций (профессиональным стандартом «Педагог»)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курсы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декабрь </w:t>
            </w:r>
            <w:r/>
          </w:p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2023 </w:t>
            </w:r>
            <w:r>
              <w:rPr>
                <w:color w:val="000000" w:themeColor="text1"/>
              </w:rPr>
              <w:t xml:space="preserve">– </w:t>
            </w:r>
            <w:r>
              <w:rPr>
                <w:color w:val="000000" w:themeColor="text1"/>
                <w:lang w:val="kk-KZ"/>
              </w:rPr>
              <w:t xml:space="preserve">2029 годов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МП</w:t>
            </w:r>
            <w:r/>
          </w:p>
        </w:tc>
      </w:tr>
      <w:tr>
        <w:trPr>
          <w:gridAfter w:val="1"/>
        </w:trPr>
        <w:tc>
          <w:tcPr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</w:rPr>
            </w:pPr>
            <w:r>
              <w:rPr>
                <w:color w:val="000000" w:themeColor="text1"/>
                <w:lang w:val="kk-KZ"/>
              </w:rPr>
              <w:t xml:space="preserve">Пересмотр деятельности </w:t>
            </w:r>
            <w:r>
              <w:rPr>
                <w:color w:val="000000" w:themeColor="text1"/>
                <w:lang w:val="kk-KZ"/>
              </w:rPr>
              <w:t xml:space="preserve">методических кабинетов по учебно-методическому сопровождению организаций дошкольного и среднего образования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предложения 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декабрь </w:t>
            </w:r>
            <w:r/>
          </w:p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2023 года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МП, МИО</w:t>
            </w:r>
            <w:r/>
          </w:p>
        </w:tc>
      </w:tr>
      <w:tr>
        <w:trPr>
          <w:gridAfter w:val="1"/>
        </w:trPr>
        <w:tc>
          <w:tcPr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</w:rPr>
            </w:pPr>
            <w:r>
              <w:rPr>
                <w:bCs/>
                <w:color w:val="000000" w:themeColor="text1"/>
              </w:rPr>
              <w:t xml:space="preserve">Создание республиканского кадрового резерва руководителей организаций образования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кадровый резерв 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д</w:t>
            </w:r>
            <w:r>
              <w:rPr>
                <w:color w:val="000000" w:themeColor="text1"/>
              </w:rPr>
              <w:t xml:space="preserve">екабрь</w:t>
            </w:r>
            <w:r/>
          </w:p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2023 – </w:t>
            </w:r>
            <w:r>
              <w:rPr>
                <w:color w:val="000000" w:themeColor="text1"/>
              </w:rPr>
              <w:t xml:space="preserve">2029 годов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МП</w:t>
            </w:r>
            <w:r/>
          </w:p>
        </w:tc>
      </w:tr>
      <w:tr>
        <w:trPr>
          <w:gridAfter w:val="1"/>
        </w:trPr>
        <w:tc>
          <w:tcPr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</w:rPr>
            </w:pPr>
            <w:r>
              <w:rPr>
                <w:bCs/>
                <w:color w:val="000000" w:themeColor="text1"/>
              </w:rPr>
              <w:t xml:space="preserve">Создание республиканской базы высококвалифицированных педагогов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 xml:space="preserve">организаций образования (электронный педагогический </w:t>
            </w:r>
            <w:r>
              <w:rPr>
                <w:bCs/>
                <w:color w:val="000000" w:themeColor="text1"/>
                <w:lang w:val="kk-KZ"/>
              </w:rPr>
              <w:t xml:space="preserve">«</w:t>
            </w:r>
            <w:r>
              <w:rPr>
                <w:bCs/>
                <w:color w:val="000000" w:themeColor="text1"/>
                <w:lang w:val="en-US"/>
              </w:rPr>
              <w:t xml:space="preserve">HR</w:t>
            </w:r>
            <w:r>
              <w:rPr>
                <w:bCs/>
                <w:color w:val="000000" w:themeColor="text1"/>
              </w:rPr>
              <w:t xml:space="preserve">-</w:t>
            </w:r>
            <w:r>
              <w:rPr>
                <w:bCs/>
                <w:color w:val="000000" w:themeColor="text1"/>
                <w:lang w:val="kk-KZ"/>
              </w:rPr>
              <w:t xml:space="preserve">ұстаз»</w:t>
            </w:r>
            <w:r>
              <w:rPr>
                <w:bCs/>
                <w:color w:val="000000" w:themeColor="text1"/>
              </w:rPr>
              <w:t xml:space="preserve">)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bCs/>
                <w:color w:val="000000" w:themeColor="text1"/>
              </w:rPr>
              <w:t xml:space="preserve">республиканская</w:t>
            </w:r>
            <w:r>
              <w:rPr>
                <w:color w:val="000000" w:themeColor="text1"/>
                <w:lang w:val="kk-KZ"/>
              </w:rPr>
              <w:t xml:space="preserve"> </w:t>
            </w:r>
            <w:r>
              <w:rPr>
                <w:color w:val="000000" w:themeColor="text1"/>
                <w:lang w:val="kk-KZ"/>
              </w:rPr>
              <w:t xml:space="preserve">база 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декабрь </w:t>
            </w:r>
            <w:r/>
          </w:p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2023 – </w:t>
            </w:r>
            <w:r>
              <w:rPr>
                <w:color w:val="000000" w:themeColor="text1"/>
              </w:rPr>
              <w:t xml:space="preserve">2029 годов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 w:themeColor="text1"/>
                <w:lang w:val="kk-KZ"/>
              </w:rPr>
              <w:t xml:space="preserve">МП</w:t>
            </w:r>
            <w:r/>
          </w:p>
        </w:tc>
      </w:tr>
      <w:tr>
        <w:trPr>
          <w:gridAfter w:val="1"/>
        </w:trPr>
        <w:tc>
          <w:tcPr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Автоматизация процедуры приема педагогов на работу в школы через НОБД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акт </w:t>
            </w:r>
            <w:r>
              <w:rPr>
                <w:color w:val="000000" w:themeColor="text1"/>
                <w:lang w:val="kk-KZ"/>
              </w:rPr>
              <w:t xml:space="preserve">ввода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2023 г</w:t>
            </w:r>
            <w:r>
              <w:rPr>
                <w:color w:val="000000" w:themeColor="text1"/>
                <w:lang w:val="kk-KZ"/>
              </w:rPr>
              <w:t xml:space="preserve">од</w:t>
            </w:r>
            <w:r>
              <w:rPr>
                <w:color w:val="000000" w:themeColor="text1"/>
                <w:lang w:val="kk-KZ"/>
              </w:rPr>
              <w:t xml:space="preserve"> – ввод в оп</w:t>
            </w:r>
            <w:r>
              <w:rPr>
                <w:color w:val="000000" w:themeColor="text1"/>
                <w:lang w:val="kk-KZ"/>
              </w:rPr>
              <w:t xml:space="preserve">ы</w:t>
            </w:r>
            <w:r>
              <w:rPr>
                <w:color w:val="000000" w:themeColor="text1"/>
                <w:lang w:val="kk-KZ"/>
              </w:rPr>
              <w:t xml:space="preserve">тную эксплуатацию,</w:t>
            </w:r>
            <w:r/>
          </w:p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2024 год</w:t>
            </w:r>
            <w:r>
              <w:rPr>
                <w:color w:val="000000" w:themeColor="text1"/>
                <w:lang w:val="kk-KZ"/>
              </w:rPr>
              <w:t xml:space="preserve"> – ввод в промышленную эксплуатацию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МП</w:t>
            </w:r>
            <w:r/>
          </w:p>
        </w:tc>
      </w:tr>
      <w:tr>
        <w:trPr>
          <w:gridAfter w:val="1"/>
        </w:trPr>
        <w:tc>
          <w:tcPr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  <w:lang w:val="kk-KZ"/>
              </w:rPr>
            </w:pPr>
            <w:r>
              <w:rPr>
                <w:bCs/>
                <w:color w:val="000000" w:themeColor="text1"/>
              </w:rPr>
              <w:t xml:space="preserve">Подготовка и переподготовка</w:t>
            </w:r>
            <w:r>
              <w:rPr>
                <w:bCs/>
                <w:color w:val="000000" w:themeColor="text1"/>
                <w:lang w:val="kk-KZ"/>
              </w:rPr>
              <w:t xml:space="preserve"> </w:t>
            </w:r>
            <w:r>
              <w:rPr>
                <w:bCs/>
                <w:color w:val="000000" w:themeColor="text1"/>
              </w:rPr>
              <w:t xml:space="preserve">учителей-предметников </w:t>
            </w:r>
            <w:r>
              <w:rPr>
                <w:bCs/>
                <w:color w:val="000000" w:themeColor="text1"/>
                <w:lang w:val="kk-KZ"/>
              </w:rPr>
              <w:t xml:space="preserve">(</w:t>
            </w:r>
            <w:r>
              <w:rPr>
                <w:bCs/>
                <w:color w:val="000000" w:themeColor="text1"/>
              </w:rPr>
              <w:t xml:space="preserve">обучени</w:t>
            </w:r>
            <w:r>
              <w:rPr>
                <w:bCs/>
                <w:color w:val="000000" w:themeColor="text1"/>
                <w:lang w:val="kk-KZ"/>
              </w:rPr>
              <w:t xml:space="preserve">е </w:t>
            </w:r>
            <w:r>
              <w:rPr>
                <w:bCs/>
                <w:color w:val="000000" w:themeColor="text1"/>
              </w:rPr>
              <w:t xml:space="preserve">педагогов по смежным специальностям</w:t>
            </w:r>
            <w:r>
              <w:rPr>
                <w:bCs/>
                <w:color w:val="000000" w:themeColor="text1"/>
                <w:lang w:val="kk-KZ"/>
              </w:rPr>
              <w:t xml:space="preserve">), «боковой вход»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 xml:space="preserve">отчет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декабрь </w:t>
            </w:r>
            <w:r/>
          </w:p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2023</w:t>
            </w:r>
            <w:r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2029 годов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МИО, </w:t>
            </w:r>
            <w:r>
              <w:rPr>
                <w:color w:val="000000" w:themeColor="text1"/>
              </w:rPr>
              <w:t xml:space="preserve">МНВО, ОВПО (по согласованию)</w:t>
            </w:r>
            <w:r/>
          </w:p>
        </w:tc>
      </w:tr>
      <w:tr>
        <w:trPr/>
        <w:tc>
          <w:tcPr>
            <w:gridSpan w:val="6"/>
            <w:shd w:val="clear" w:fill="D9E2F3" w:color="D9E2F3" w:themeFill="accent1" w:themeFillTint="33"/>
            <w:tcW w:w="14491" w:type="dxa"/>
            <w:textDirection w:val="lrTb"/>
            <w:noWrap w:val="false"/>
          </w:tcPr>
          <w:p>
            <w:pPr>
              <w:ind w:firstLine="0"/>
              <w:rPr>
                <w:b/>
                <w:color w:val="000000"/>
                <w:lang w:val="kk-KZ"/>
              </w:rPr>
            </w:pPr>
            <w:r>
              <w:rPr>
                <w:b/>
                <w:color w:val="000000" w:themeColor="text1"/>
              </w:rPr>
              <w:t xml:space="preserve">Целевой индикатор </w:t>
            </w:r>
            <w:r>
              <w:rPr>
                <w:b/>
                <w:color w:val="000000" w:themeColor="text1"/>
                <w:lang w:val="kk-KZ"/>
              </w:rPr>
              <w:t xml:space="preserve">2</w:t>
            </w:r>
            <w:r>
              <w:rPr>
                <w:b/>
                <w:color w:val="000000" w:themeColor="text1"/>
              </w:rPr>
              <w:t xml:space="preserve">7</w:t>
            </w:r>
            <w:r/>
          </w:p>
          <w:p>
            <w:pPr>
              <w:ind w:firstLine="0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К</w:t>
            </w:r>
            <w:r>
              <w:rPr>
                <w:color w:val="000000" w:themeColor="text1"/>
              </w:rPr>
              <w:t xml:space="preserve">оличество педагогов естественно-математического цикла, привлеченных в общеобра</w:t>
            </w:r>
            <w:r>
              <w:rPr>
                <w:color w:val="000000" w:themeColor="text1"/>
              </w:rPr>
              <w:t xml:space="preserve">зовательные школы (2023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</w:rPr>
              <w:t xml:space="preserve"> – 77419, 2024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</w:rPr>
              <w:t xml:space="preserve"> – 81</w:t>
            </w:r>
            <w:r>
              <w:rPr>
                <w:color w:val="000000" w:themeColor="text1"/>
              </w:rPr>
              <w:t xml:space="preserve">500, 2025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</w:rPr>
              <w:t xml:space="preserve"> – 83</w:t>
            </w:r>
            <w:r>
              <w:rPr>
                <w:color w:val="000000" w:themeColor="text1"/>
              </w:rPr>
              <w:t xml:space="preserve">600, 2026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</w:rPr>
              <w:t xml:space="preserve"> – 85700, 2027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</w:rPr>
              <w:t xml:space="preserve"> – 87800, 2028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</w:rPr>
              <w:t xml:space="preserve"> – 89900, 2029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</w:rPr>
              <w:t xml:space="preserve"> – 91</w:t>
            </w:r>
            <w:r>
              <w:rPr>
                <w:color w:val="000000" w:themeColor="text1"/>
              </w:rPr>
              <w:t xml:space="preserve">800)</w:t>
            </w:r>
            <w:r/>
          </w:p>
        </w:tc>
      </w:tr>
      <w:tr>
        <w:trPr>
          <w:gridAfter w:val="1"/>
        </w:trPr>
        <w:tc>
          <w:tcPr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tabs>
                <w:tab w:val="left" w:pos="601" w:leader="none"/>
              </w:tabs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Реализация специальной программы привлечения лучших педагогов с соответствующим пакетом мер поддержки для регионов, имеющих дефицит учителей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отчет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декабрь </w:t>
            </w:r>
            <w:r/>
          </w:p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2023 </w:t>
            </w:r>
            <w:r>
              <w:rPr>
                <w:color w:val="000000" w:themeColor="text1"/>
              </w:rPr>
              <w:t xml:space="preserve">–</w:t>
            </w:r>
            <w:r>
              <w:rPr>
                <w:color w:val="000000" w:themeColor="text1"/>
                <w:lang w:val="kk-KZ"/>
              </w:rPr>
              <w:t xml:space="preserve"> 2027 годов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kk-KZ"/>
              </w:rPr>
              <w:t xml:space="preserve">МП, МФ, МИО</w:t>
            </w:r>
            <w:r/>
          </w:p>
        </w:tc>
      </w:tr>
      <w:tr>
        <w:trPr>
          <w:gridAfter w:val="1"/>
        </w:trPr>
        <w:tc>
          <w:tcPr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tabs>
                <w:tab w:val="left" w:pos="601" w:leader="none"/>
              </w:tabs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Привлечение в школы лиц, не имеющих педагогического образования, но имеющих профессиональные знания по соответствующей предметной области, прошедших переподготовку при педагогических высших учебных заведениях, в т.ч. специалистов со степенью магистра и PhD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отчет 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</w:rPr>
              <w:t xml:space="preserve">декабрь </w:t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  <w:lang w:val="kk-KZ"/>
              </w:rPr>
              <w:t xml:space="preserve">2023 </w:t>
            </w:r>
            <w:r>
              <w:rPr>
                <w:color w:val="000000" w:themeColor="text1"/>
              </w:rPr>
              <w:t xml:space="preserve">–</w:t>
            </w:r>
            <w:r>
              <w:rPr>
                <w:color w:val="000000" w:themeColor="text1"/>
                <w:lang w:val="kk-KZ"/>
              </w:rPr>
              <w:t xml:space="preserve"> 2029 годов 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</w:rPr>
              <w:t xml:space="preserve">МИО, ОВПО (по согласованию)</w:t>
            </w:r>
            <w:r/>
          </w:p>
        </w:tc>
      </w:tr>
      <w:tr>
        <w:trPr/>
        <w:tc>
          <w:tcPr>
            <w:gridSpan w:val="6"/>
            <w:shd w:val="clear" w:fill="D9E2F3" w:color="D9E2F3" w:themeFill="accent1" w:themeFillTint="33"/>
            <w:tcW w:w="14491" w:type="dxa"/>
            <w:textDirection w:val="lrTb"/>
            <w:noWrap w:val="false"/>
          </w:tcPr>
          <w:p>
            <w:pPr>
              <w:ind w:firstLine="0"/>
              <w:rPr>
                <w:b/>
                <w:color w:val="000000"/>
                <w:lang w:val="kk-KZ"/>
              </w:rPr>
            </w:pPr>
            <w:r>
              <w:rPr>
                <w:b/>
                <w:color w:val="000000" w:themeColor="text1"/>
              </w:rPr>
              <w:t xml:space="preserve">Целевой индикатор </w:t>
            </w:r>
            <w:r>
              <w:rPr>
                <w:b/>
                <w:color w:val="000000" w:themeColor="text1"/>
                <w:lang w:val="kk-KZ"/>
              </w:rPr>
              <w:t xml:space="preserve">2</w:t>
            </w:r>
            <w:r>
              <w:rPr>
                <w:b/>
                <w:color w:val="000000" w:themeColor="text1"/>
                <w:lang w:val="kk-KZ"/>
              </w:rPr>
              <w:t xml:space="preserve">8</w:t>
            </w:r>
            <w:r/>
          </w:p>
          <w:p>
            <w:pPr>
              <w:ind w:firstLine="0"/>
              <w:rPr>
                <w:color w:val="000000"/>
                <w:lang w:val="kk-KZ"/>
              </w:rPr>
            </w:pPr>
            <w:r>
              <w:rPr>
                <w:color w:val="000000" w:themeColor="text1"/>
              </w:rPr>
              <w:t xml:space="preserve">Доля специалистов, привлеченных с производства, от общего количества преподавателей специальных дисциплин и мастеров производственного обучения государственных организаций ТиПО</w:t>
            </w:r>
            <w:r>
              <w:rPr>
                <w:color w:val="000000" w:themeColor="text1"/>
                <w:lang w:val="kk-KZ"/>
              </w:rPr>
              <w:t xml:space="preserve"> (2023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  <w:lang w:val="kk-KZ"/>
              </w:rPr>
              <w:t xml:space="preserve"> – 8,5 %, 2024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  <w:lang w:val="kk-KZ"/>
              </w:rPr>
              <w:t xml:space="preserve"> – 10 %, </w:t>
            </w:r>
            <w:r>
              <w:rPr>
                <w:color w:val="000000" w:themeColor="text1"/>
                <w:lang w:val="kk-KZ"/>
              </w:rPr>
              <w:br/>
            </w:r>
            <w:r>
              <w:rPr>
                <w:color w:val="000000" w:themeColor="text1"/>
                <w:lang w:val="kk-KZ"/>
              </w:rPr>
              <w:t xml:space="preserve">2025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  <w:lang w:val="kk-KZ"/>
              </w:rPr>
              <w:t xml:space="preserve"> – 11,4 %, 2026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  <w:lang w:val="kk-KZ"/>
              </w:rPr>
              <w:t xml:space="preserve"> – 12 %, 2027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  <w:lang w:val="kk-KZ"/>
              </w:rPr>
              <w:t xml:space="preserve"> – 13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kk-KZ"/>
              </w:rPr>
              <w:t xml:space="preserve">%, 2028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  <w:lang w:val="kk-KZ"/>
              </w:rPr>
              <w:t xml:space="preserve"> – 14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kk-KZ"/>
              </w:rPr>
              <w:t xml:space="preserve">%, 2029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  <w:lang w:val="kk-KZ"/>
              </w:rPr>
              <w:t xml:space="preserve"> – 15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kk-KZ"/>
              </w:rPr>
              <w:t xml:space="preserve">%)</w:t>
            </w:r>
            <w:r/>
          </w:p>
        </w:tc>
      </w:tr>
      <w:tr>
        <w:trPr>
          <w:gridAfter w:val="1"/>
        </w:trPr>
        <w:tc>
          <w:tcPr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Привлечение специалистов с производства для работы в организациях ТиПО с присвоением квалификационной категории </w:t>
            </w:r>
            <w:r>
              <w:rPr>
                <w:color w:val="000000" w:themeColor="text1"/>
                <w:lang w:val="kk-KZ"/>
              </w:rPr>
              <w:t xml:space="preserve">с соответствующей доплатой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kk-KZ"/>
              </w:rPr>
              <w:t xml:space="preserve">отчет 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pStyle w:val="655"/>
              <w:jc w:val="center"/>
              <w:keepNext/>
              <w:rPr>
                <w:rFonts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kk-KZ"/>
              </w:rPr>
              <w:t xml:space="preserve">декабрь 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kk-KZ"/>
              </w:rPr>
              <w:br/>
              <w:t xml:space="preserve">2023 </w:t>
            </w:r>
            <w:r>
              <w:rPr>
                <w:color w:val="000000" w:themeColor="text1"/>
              </w:rPr>
              <w:t xml:space="preserve">–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kk-KZ"/>
              </w:rPr>
              <w:t xml:space="preserve"> 2029 годов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pStyle w:val="655"/>
              <w:jc w:val="center"/>
              <w:keepNext/>
              <w:rPr>
                <w:rFonts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kk-KZ"/>
              </w:rPr>
              <w:t xml:space="preserve">МИО, РПП «Атамекен» (по согласованию)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Подготовка на базе ОВПО преподавателей специальных дисциплин и мастеров производственного обучения</w:t>
            </w:r>
            <w:r>
              <w:rPr>
                <w:color w:val="000000" w:themeColor="text1"/>
                <w:lang w:val="kk-KZ"/>
              </w:rPr>
              <w:t xml:space="preserve">, в том числе</w:t>
            </w:r>
            <w:r>
              <w:rPr>
                <w:color w:val="000000" w:themeColor="text1"/>
              </w:rPr>
              <w:t xml:space="preserve"> из числа выпускников организаций ТиПО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kk-KZ"/>
              </w:rPr>
              <w:t xml:space="preserve">отчет 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pStyle w:val="655"/>
              <w:jc w:val="center"/>
              <w:keepNext/>
              <w:rPr>
                <w:rFonts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kk-KZ"/>
              </w:rPr>
              <w:t xml:space="preserve">декабрь 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kk-KZ"/>
              </w:rPr>
              <w:br/>
              <w:t xml:space="preserve">2024 </w:t>
            </w:r>
            <w:r>
              <w:rPr>
                <w:color w:val="000000" w:themeColor="text1"/>
              </w:rPr>
              <w:t xml:space="preserve">–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kk-KZ"/>
              </w:rPr>
              <w:t xml:space="preserve"> 2029 годов 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pStyle w:val="655"/>
              <w:jc w:val="center"/>
              <w:keepNext/>
              <w:rPr>
                <w:rFonts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kk-KZ"/>
              </w:rPr>
              <w:t xml:space="preserve">МНВО, МИО, ОВПО (по согласованию)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Повышение квалификации, переподготовка и обучение</w:t>
            </w:r>
            <w:r>
              <w:rPr>
                <w:color w:val="000000" w:themeColor="text1"/>
              </w:rPr>
              <w:t xml:space="preserve"> руководителей колледжей</w:t>
            </w:r>
            <w:r>
              <w:rPr>
                <w:color w:val="000000" w:themeColor="text1"/>
                <w:lang w:val="kk-KZ"/>
              </w:rPr>
              <w:t xml:space="preserve">, в том числе </w:t>
            </w:r>
            <w:r>
              <w:rPr>
                <w:color w:val="000000" w:themeColor="text1"/>
                <w:lang w:val="kk-KZ"/>
              </w:rPr>
              <w:t xml:space="preserve">в рамках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м</w:t>
            </w:r>
            <w:r>
              <w:rPr>
                <w:color w:val="000000" w:themeColor="text1"/>
              </w:rPr>
              <w:t xml:space="preserve">еждународной стипендии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«Болаша</w:t>
            </w:r>
            <w:r>
              <w:rPr>
                <w:color w:val="000000" w:themeColor="text1"/>
                <w:lang w:val="kk-KZ"/>
              </w:rPr>
              <w:t xml:space="preserve">к</w:t>
            </w:r>
            <w:r>
              <w:rPr>
                <w:color w:val="000000" w:themeColor="text1"/>
                <w:lang w:val="kk-KZ"/>
              </w:rPr>
              <w:t xml:space="preserve">»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kk-KZ"/>
              </w:rPr>
              <w:t xml:space="preserve">отчет 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декабрь</w:t>
            </w:r>
            <w:r/>
          </w:p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2023 – 2029 годов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kk-KZ"/>
              </w:rPr>
              <w:t xml:space="preserve">МП, МНВО, МИО, </w:t>
            </w:r>
            <w:r>
              <w:rPr>
                <w:color w:val="000000" w:themeColor="text1"/>
              </w:rPr>
              <w:t xml:space="preserve">НАО «</w:t>
            </w:r>
            <w:r>
              <w:rPr>
                <w:color w:val="000000" w:themeColor="text1"/>
                <w:lang w:val="en-US"/>
              </w:rPr>
              <w:t xml:space="preserve">Talap</w:t>
            </w:r>
            <w:r>
              <w:rPr>
                <w:color w:val="000000" w:themeColor="text1"/>
              </w:rPr>
              <w:t xml:space="preserve">» (по согласованию)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Поэтапное повышение заработной платы руководителей государственных организаций </w:t>
            </w:r>
            <w:r>
              <w:rPr>
                <w:color w:val="000000" w:themeColor="text1"/>
                <w:lang w:val="kk-KZ"/>
              </w:rPr>
              <w:t xml:space="preserve">дошкольного, </w:t>
            </w:r>
            <w:r>
              <w:rPr>
                <w:color w:val="000000" w:themeColor="text1"/>
                <w:lang w:val="kk-KZ"/>
              </w:rPr>
              <w:t xml:space="preserve">начального, основного среднего и общего среднего, технического и профессионального образования на 100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kk-KZ"/>
              </w:rPr>
              <w:t xml:space="preserve">%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отчет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январь </w:t>
            </w:r>
            <w:r/>
          </w:p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2024 – 2027 годов</w:t>
            </w:r>
            <w:r/>
          </w:p>
        </w:tc>
        <w:tc>
          <w:tcPr>
            <w:shd w:val="clear" w:color="auto" w:fill="auto"/>
            <w:tcW w:w="2269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МП, МФ</w:t>
            </w:r>
            <w:r>
              <w:rPr>
                <w:color w:val="000000" w:themeColor="text1"/>
                <w:lang w:val="kk-KZ"/>
              </w:rPr>
              <w:t xml:space="preserve">, МИО</w:t>
            </w:r>
            <w:r/>
          </w:p>
        </w:tc>
      </w:tr>
      <w:tr>
        <w:trPr/>
        <w:tc>
          <w:tcPr>
            <w:gridSpan w:val="6"/>
            <w:tcW w:w="14491" w:type="dxa"/>
            <w:textDirection w:val="lrTb"/>
            <w:noWrap w:val="false"/>
          </w:tcPr>
          <w:p>
            <w:pPr>
              <w:ind w:firstLine="0"/>
              <w:rPr>
                <w:b/>
                <w:color w:val="000000"/>
              </w:rPr>
            </w:pPr>
            <w:r/>
            <w:bookmarkStart w:id="5" w:name="_Toc84856847"/>
            <w:r/>
            <w:bookmarkStart w:id="6" w:name="_Toc84857377"/>
            <w:r>
              <w:rPr>
                <w:b/>
                <w:color w:val="000000" w:themeColor="text1"/>
              </w:rPr>
              <w:t xml:space="preserve">Глава </w:t>
            </w:r>
            <w:r>
              <w:rPr>
                <w:b/>
                <w:color w:val="000000" w:themeColor="text1"/>
                <w:lang w:val="kk-KZ"/>
              </w:rPr>
              <w:t xml:space="preserve">7</w:t>
            </w:r>
            <w:r>
              <w:rPr>
                <w:b/>
                <w:color w:val="000000" w:themeColor="text1"/>
              </w:rPr>
              <w:t xml:space="preserve">. Обеспечение качества образования на системном уровне</w:t>
            </w:r>
            <w:bookmarkEnd w:id="5"/>
            <w:r/>
            <w:bookmarkEnd w:id="6"/>
            <w:r/>
            <w:r/>
          </w:p>
        </w:tc>
      </w:tr>
      <w:tr>
        <w:trPr/>
        <w:tc>
          <w:tcPr>
            <w:gridSpan w:val="6"/>
            <w:shd w:val="clear" w:fill="D9E2F3" w:color="D9E2F3" w:themeFill="accent1" w:themeFillTint="33"/>
            <w:tcW w:w="14491" w:type="dxa"/>
            <w:textDirection w:val="lrTb"/>
            <w:noWrap w:val="false"/>
          </w:tcPr>
          <w:p>
            <w:pPr>
              <w:ind w:firstLine="0"/>
              <w:rPr>
                <w:b/>
                <w:color w:val="000000"/>
              </w:rPr>
            </w:pPr>
            <w:r>
              <w:rPr>
                <w:b/>
                <w:color w:val="000000" w:themeColor="text1"/>
              </w:rPr>
              <w:t xml:space="preserve">Целевой индикатор 29</w:t>
            </w:r>
            <w:r/>
          </w:p>
          <w:p>
            <w:pPr>
              <w:ind w:firstLine="0"/>
              <w:rPr>
                <w:color w:val="000000"/>
              </w:rPr>
            </w:pPr>
            <w:r>
              <w:rPr>
                <w:color w:val="000000" w:themeColor="text1"/>
                <w:lang w:val="kk-KZ"/>
              </w:rPr>
              <w:t xml:space="preserve">Д</w:t>
            </w:r>
            <w:r>
              <w:rPr>
                <w:color w:val="000000" w:themeColor="text1"/>
              </w:rPr>
              <w:t xml:space="preserve">оля организаций образования, прошедших процедуру государственной аттестации, от количества организаций образования, подлежащих аттестации (2023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– 35 %, 2024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</w:rPr>
              <w:t xml:space="preserve"> – 55 %, 2025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</w:rPr>
              <w:t xml:space="preserve"> – 75 %, 2026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color w:val="000000" w:themeColor="text1"/>
              </w:rPr>
              <w:t xml:space="preserve"> – 100 %</w:t>
            </w:r>
            <w:r>
              <w:rPr>
                <w:color w:val="000000" w:themeColor="text1"/>
              </w:rPr>
              <w:t xml:space="preserve">, </w:t>
            </w:r>
            <w:r>
              <w:rPr>
                <w:spacing w:val="-2"/>
              </w:rPr>
              <w:t xml:space="preserve">2027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spacing w:val="-2"/>
              </w:rPr>
              <w:t xml:space="preserve"> – 20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%, 2028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spacing w:val="-2"/>
              </w:rPr>
              <w:t xml:space="preserve"> – 40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%, 2029 </w:t>
            </w:r>
            <w:r>
              <w:rPr>
                <w:color w:val="000000" w:themeColor="text1"/>
              </w:rPr>
              <w:t xml:space="preserve">год</w:t>
            </w:r>
            <w:r>
              <w:rPr>
                <w:spacing w:val="-2"/>
              </w:rPr>
              <w:t xml:space="preserve"> – 60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%</w:t>
            </w:r>
            <w:r>
              <w:rPr>
                <w:color w:val="000000" w:themeColor="text1"/>
              </w:rPr>
              <w:t xml:space="preserve">)</w:t>
            </w:r>
            <w:r/>
          </w:p>
        </w:tc>
      </w:tr>
      <w:tr>
        <w:trPr>
          <w:gridAfter w:val="1"/>
        </w:trPr>
        <w:tc>
          <w:tcPr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Проведение мониторинга образовательных достижений обучающихся в организациях начального, основного среднего, технического и профессионального, послесреднего образования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методические рекомендации по результатам МОДО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pStyle w:val="655"/>
              <w:jc w:val="center"/>
              <w:keepNext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kk-KZ"/>
              </w:rPr>
              <w:t xml:space="preserve">в организациях среднего образования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 – </w:t>
            </w:r>
            <w:r/>
          </w:p>
          <w:p>
            <w:pPr>
              <w:pStyle w:val="655"/>
              <w:jc w:val="center"/>
              <w:keepNext/>
              <w:rPr>
                <w:rFonts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kk-KZ"/>
              </w:rPr>
              <w:t xml:space="preserve">декабрь</w:t>
            </w:r>
            <w:r/>
          </w:p>
          <w:p>
            <w:pPr>
              <w:pStyle w:val="655"/>
              <w:jc w:val="center"/>
              <w:keepNext/>
              <w:rPr>
                <w:rFonts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kk-KZ"/>
              </w:rPr>
              <w:t xml:space="preserve">2023 – 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kk-KZ"/>
              </w:rPr>
              <w:t xml:space="preserve">2029 г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kk-KZ"/>
              </w:rPr>
              <w:t xml:space="preserve">одов,</w:t>
            </w:r>
            <w:r/>
          </w:p>
          <w:p>
            <w:pPr>
              <w:pStyle w:val="655"/>
              <w:jc w:val="center"/>
              <w:keepNext/>
              <w:rPr>
                <w:rFonts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kk-KZ"/>
              </w:rPr>
              <w:t xml:space="preserve">в организациях </w:t>
            </w:r>
            <w:r/>
          </w:p>
          <w:p>
            <w:pPr>
              <w:pStyle w:val="655"/>
              <w:jc w:val="center"/>
              <w:keepNext/>
              <w:rPr>
                <w:rFonts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kk-KZ"/>
              </w:rPr>
              <w:t xml:space="preserve">ТиПО – декабрь</w:t>
            </w:r>
            <w:r/>
          </w:p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kk-KZ"/>
              </w:rPr>
              <w:t xml:space="preserve">2025</w:t>
            </w:r>
            <w:r>
              <w:rPr>
                <w:color w:val="000000" w:themeColor="text1"/>
                <w:lang w:val="kk-KZ"/>
              </w:rPr>
              <w:t xml:space="preserve"> – 2029 годов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</w:rPr>
              <w:t xml:space="preserve">МП</w:t>
            </w:r>
            <w:r/>
          </w:p>
        </w:tc>
      </w:tr>
      <w:tr>
        <w:trPr>
          <w:gridAfter w:val="1"/>
        </w:trPr>
        <w:tc>
          <w:tcPr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Участие казахстанских школьников в международных сопоставительных исследованиях PISA, TIMSS, PIRLS, ICILS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kk-KZ"/>
              </w:rPr>
              <w:t xml:space="preserve">национальный отчет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pStyle w:val="655"/>
              <w:jc w:val="center"/>
              <w:keepNext/>
              <w:rPr>
                <w:rFonts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kk-KZ"/>
              </w:rPr>
              <w:t xml:space="preserve">по завершению цикла </w:t>
            </w:r>
            <w:r/>
          </w:p>
          <w:p>
            <w:pPr>
              <w:pStyle w:val="655"/>
              <w:jc w:val="center"/>
              <w:keepNext/>
              <w:rPr>
                <w:color w:val="000000"/>
                <w:lang w:val="ru-RU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kk-KZ"/>
              </w:rPr>
              <w:t xml:space="preserve">в </w:t>
            </w:r>
            <w:r>
              <w:rPr>
                <w:color w:val="000000" w:themeColor="text1"/>
                <w:lang w:val="kk-KZ"/>
              </w:rPr>
              <w:t xml:space="preserve">2023 </w:t>
            </w:r>
            <w:r>
              <w:rPr>
                <w:color w:val="000000" w:themeColor="text1"/>
                <w:lang w:val="ru-RU"/>
              </w:rPr>
              <w:t xml:space="preserve">–</w:t>
            </w:r>
            <w:r>
              <w:rPr>
                <w:color w:val="000000" w:themeColor="text1"/>
                <w:lang w:val="kk-KZ"/>
              </w:rPr>
              <w:t xml:space="preserve"> 2029 годах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МП</w:t>
            </w:r>
            <w:r/>
          </w:p>
        </w:tc>
      </w:tr>
      <w:tr>
        <w:trPr>
          <w:gridAfter w:val="1"/>
        </w:trPr>
        <w:tc>
          <w:tcPr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Участие казахстанских обучающихся в PISA-based Test for Schools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kk-KZ"/>
              </w:rPr>
              <w:t xml:space="preserve">индивидуальные и групповые отчеты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Arial"/>
                <w:color w:val="000000"/>
                <w:lang w:val="kk-KZ"/>
              </w:rPr>
            </w:pPr>
            <w:r>
              <w:rPr>
                <w:rFonts w:eastAsia="Arial"/>
                <w:color w:val="000000" w:themeColor="text1"/>
                <w:lang w:val="kk-KZ"/>
              </w:rPr>
              <w:t xml:space="preserve">по завершению цикла </w:t>
            </w:r>
            <w:r/>
          </w:p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rFonts w:eastAsia="Arial"/>
                <w:color w:val="000000" w:themeColor="text1"/>
                <w:lang w:val="kk-KZ"/>
              </w:rPr>
              <w:t xml:space="preserve">в </w:t>
            </w:r>
            <w:r>
              <w:rPr>
                <w:color w:val="000000" w:themeColor="text1"/>
                <w:lang w:val="kk-KZ"/>
              </w:rPr>
              <w:t xml:space="preserve">2023 </w:t>
            </w:r>
            <w:r>
              <w:rPr>
                <w:color w:val="000000" w:themeColor="text1"/>
              </w:rPr>
              <w:t xml:space="preserve">–</w:t>
            </w:r>
            <w:r>
              <w:rPr>
                <w:color w:val="000000" w:themeColor="text1"/>
                <w:lang w:val="kk-KZ"/>
              </w:rPr>
              <w:t xml:space="preserve"> 2025 год</w:t>
            </w:r>
            <w:r>
              <w:rPr>
                <w:color w:val="000000" w:themeColor="text1"/>
                <w:lang w:val="kk-KZ"/>
              </w:rPr>
              <w:t xml:space="preserve">ах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kk-KZ"/>
              </w:rPr>
              <w:t xml:space="preserve">МП</w:t>
            </w:r>
            <w:r/>
          </w:p>
        </w:tc>
      </w:tr>
      <w:tr>
        <w:trPr>
          <w:gridAfter w:val="1"/>
        </w:trPr>
        <w:tc>
          <w:tcPr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Внесение дополнений в квалификационные требования, предъявляемые к образовательной деятельности организаций, предоставляющих начальное, основное среднее, общее среднее, техническое и профессиональное, послесреднее, </w:t>
            </w:r>
            <w:r>
              <w:rPr>
                <w:color w:val="000000" w:themeColor="text1"/>
              </w:rPr>
              <w:t xml:space="preserve">духовное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образование </w:t>
            </w:r>
            <w:r>
              <w:rPr>
                <w:color w:val="000000" w:themeColor="text1"/>
              </w:rPr>
              <w:t xml:space="preserve">в части требований по обеспечению безопасности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приказ МП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Arial"/>
                <w:color w:val="000000"/>
                <w:lang w:val="kk-KZ"/>
              </w:rPr>
            </w:pPr>
            <w:r>
              <w:rPr>
                <w:rFonts w:eastAsia="Arial"/>
                <w:color w:val="000000" w:themeColor="text1"/>
                <w:lang w:val="kk-KZ"/>
              </w:rPr>
              <w:t xml:space="preserve">декабрь 2024 года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МП</w:t>
            </w:r>
            <w:r/>
          </w:p>
        </w:tc>
      </w:tr>
      <w:tr>
        <w:trPr>
          <w:gridAfter w:val="1"/>
        </w:trPr>
        <w:tc>
          <w:tcPr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Ведение рейтинга организаций ТиПО, учитывающего качество деятельности организаций ТиПО, качественный состав педагогов, движение контингента, трудоустройство выпускников, взаимодействие с бизнес-сообществом, участие в проектах WorldSkills и другое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рейтинг </w:t>
            </w:r>
            <w:r>
              <w:rPr>
                <w:color w:val="000000" w:themeColor="text1"/>
              </w:rPr>
              <w:t xml:space="preserve">организаций ТиПО </w:t>
            </w:r>
            <w:r>
              <w:rPr>
                <w:color w:val="000000" w:themeColor="text1"/>
                <w:lang w:val="kk-KZ"/>
              </w:rPr>
              <w:t xml:space="preserve">на сайте НАО «Talap»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pStyle w:val="655"/>
              <w:jc w:val="center"/>
              <w:keepNext/>
              <w:rPr>
                <w:rFonts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kk-KZ"/>
              </w:rPr>
              <w:t xml:space="preserve">декабрь</w:t>
            </w:r>
            <w:r/>
          </w:p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kk-KZ"/>
              </w:rPr>
              <w:t xml:space="preserve">2023 </w:t>
            </w:r>
            <w:r>
              <w:rPr>
                <w:color w:val="000000" w:themeColor="text1"/>
              </w:rPr>
              <w:t xml:space="preserve">–</w:t>
            </w:r>
            <w:r>
              <w:rPr>
                <w:color w:val="000000" w:themeColor="text1"/>
                <w:lang w:val="kk-KZ"/>
              </w:rPr>
              <w:t xml:space="preserve"> 2026 годов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kk-KZ"/>
              </w:rPr>
              <w:t xml:space="preserve">МП, МИО, НАО «</w:t>
            </w:r>
            <w:r>
              <w:rPr>
                <w:color w:val="000000" w:themeColor="text1"/>
                <w:lang w:val="en-US"/>
              </w:rPr>
              <w:t xml:space="preserve">Talap</w:t>
            </w:r>
            <w:r>
              <w:rPr>
                <w:color w:val="000000" w:themeColor="text1"/>
                <w:lang w:val="kk-KZ"/>
              </w:rPr>
              <w:t xml:space="preserve">»</w:t>
            </w:r>
            <w:r>
              <w:rPr>
                <w:color w:val="000000" w:themeColor="text1"/>
              </w:rPr>
              <w:t xml:space="preserve"> (по согласованию), РПП «Атамекен» (по согласованию)</w:t>
            </w:r>
            <w:r/>
          </w:p>
        </w:tc>
      </w:tr>
      <w:tr>
        <w:trPr>
          <w:gridAfter w:val="1"/>
        </w:trPr>
        <w:tc>
          <w:tcPr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Формирование реестров аккредитованных образовательных программ ТиПО, послесреднего</w:t>
            </w:r>
            <w:r>
              <w:rPr>
                <w:color w:val="000000" w:themeColor="text1"/>
              </w:rPr>
              <w:t xml:space="preserve"> образования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840" w:leader="none"/>
                <w:tab w:val="center" w:pos="922" w:leader="none"/>
              </w:tabs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реестр аккредитованных образовательных программ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pStyle w:val="655"/>
              <w:jc w:val="center"/>
              <w:keepNext/>
              <w:rPr>
                <w:rFonts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kk-KZ"/>
              </w:rPr>
              <w:t xml:space="preserve">декабрь 2024 года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lang w:val="kk-KZ"/>
              </w:rPr>
            </w:pPr>
            <w:r>
              <w:rPr>
                <w:color w:val="000000" w:themeColor="text1"/>
              </w:rPr>
              <w:t xml:space="preserve">МП,</w:t>
            </w:r>
            <w:r>
              <w:rPr>
                <w:color w:val="000000" w:themeColor="text1"/>
                <w:lang w:val="kk-KZ"/>
              </w:rPr>
              <w:t xml:space="preserve"> </w:t>
            </w:r>
            <w:r>
              <w:rPr>
                <w:color w:val="000000" w:themeColor="text1"/>
              </w:rPr>
              <w:t xml:space="preserve">НАО «</w:t>
            </w:r>
            <w:r>
              <w:rPr>
                <w:color w:val="000000" w:themeColor="text1"/>
                <w:lang w:val="en-US"/>
              </w:rPr>
              <w:t xml:space="preserve">Talap</w:t>
            </w:r>
            <w:r>
              <w:rPr>
                <w:color w:val="000000" w:themeColor="text1"/>
              </w:rPr>
              <w:t xml:space="preserve">» (по согласованию)</w:t>
            </w:r>
            <w:r/>
          </w:p>
        </w:tc>
      </w:tr>
      <w:tr>
        <w:trPr>
          <w:gridAfter w:val="1"/>
        </w:trPr>
        <w:tc>
          <w:tcPr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Аккредитация процедуры мониторинга образовательных достижений обучающихся в международном центре сертификации 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840" w:leader="none"/>
                <w:tab w:val="center" w:pos="922" w:leader="none"/>
              </w:tabs>
              <w:rPr>
                <w:color w:val="000000"/>
                <w:lang w:val="en-US"/>
              </w:rPr>
            </w:pPr>
            <w:r>
              <w:rPr>
                <w:color w:val="000000" w:themeColor="text1"/>
              </w:rPr>
              <w:t xml:space="preserve">сертификат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pStyle w:val="655"/>
              <w:jc w:val="center"/>
              <w:keepNext/>
              <w:rPr>
                <w:rFonts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kk-KZ"/>
              </w:rPr>
              <w:t xml:space="preserve">декабрь 2025 года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kk-KZ"/>
              </w:rPr>
              <w:t xml:space="preserve">МП, АО</w:t>
            </w:r>
            <w:r>
              <w:rPr>
                <w:color w:val="000000" w:themeColor="text1"/>
              </w:rPr>
              <w:t xml:space="preserve"> «</w:t>
            </w:r>
            <w:r>
              <w:rPr>
                <w:color w:val="000000" w:themeColor="text1"/>
              </w:rPr>
              <w:t xml:space="preserve">Национальный центр исследований и оценки образования</w:t>
            </w:r>
            <w:r>
              <w:rPr>
                <w:color w:val="000000" w:themeColor="text1"/>
              </w:rPr>
              <w:t xml:space="preserve"> «Талдау» им</w:t>
            </w:r>
            <w:r>
              <w:rPr>
                <w:color w:val="000000" w:themeColor="text1"/>
                <w:lang w:val="kk-KZ"/>
              </w:rPr>
              <w:t xml:space="preserve">ени</w:t>
            </w:r>
            <w:r>
              <w:rPr>
                <w:color w:val="000000" w:themeColor="text1"/>
              </w:rPr>
              <w:t xml:space="preserve"> А</w:t>
            </w:r>
            <w:r>
              <w:rPr>
                <w:color w:val="000000" w:themeColor="text1"/>
                <w:lang w:val="kk-KZ"/>
              </w:rPr>
              <w:t xml:space="preserve">хмет</w:t>
            </w:r>
            <w:r>
              <w:rPr>
                <w:color w:val="000000" w:themeColor="text1"/>
              </w:rPr>
              <w:t xml:space="preserve"> Байтұрсынұлы» (по согласованию)</w:t>
            </w:r>
            <w:r/>
          </w:p>
        </w:tc>
      </w:tr>
      <w:tr>
        <w:trPr>
          <w:gridAfter w:val="1"/>
        </w:trPr>
        <w:tc>
          <w:tcPr>
            <w:tcW w:w="993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hanging="81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ind w:firstLine="0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Принятие Национальной рамки мониторинга и оценивания образования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840" w:leader="none"/>
                <w:tab w:val="center" w:pos="922" w:leader="none"/>
              </w:tabs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приказ МП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pStyle w:val="655"/>
              <w:jc w:val="center"/>
              <w:keepNext/>
              <w:rPr>
                <w:rFonts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kk-KZ"/>
              </w:rPr>
              <w:t xml:space="preserve">декабрь 2023 года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kk-KZ"/>
              </w:rPr>
              <w:t xml:space="preserve">МП, АО</w:t>
            </w:r>
            <w:r>
              <w:rPr>
                <w:color w:val="000000" w:themeColor="text1"/>
              </w:rPr>
              <w:t xml:space="preserve"> «</w:t>
            </w:r>
            <w:r>
              <w:rPr>
                <w:color w:val="000000" w:themeColor="text1"/>
              </w:rPr>
              <w:t xml:space="preserve">Национальный центр исследований и оценки образования «Талдау» имени А</w:t>
            </w:r>
            <w:r>
              <w:rPr>
                <w:color w:val="000000" w:themeColor="text1"/>
                <w:lang w:val="kk-KZ"/>
              </w:rPr>
              <w:t xml:space="preserve">хмет</w:t>
            </w:r>
            <w:r>
              <w:rPr>
                <w:color w:val="000000" w:themeColor="text1"/>
              </w:rPr>
              <w:t xml:space="preserve"> Байтұрсынұлы</w:t>
            </w:r>
            <w:r>
              <w:rPr>
                <w:color w:val="000000" w:themeColor="text1"/>
              </w:rPr>
              <w:t xml:space="preserve">» (по согласованию)</w:t>
            </w:r>
            <w:r/>
          </w:p>
        </w:tc>
      </w:tr>
    </w:tbl>
    <w:p>
      <w:pPr>
        <w:rPr>
          <w:b/>
          <w:color w:val="000000"/>
        </w:rPr>
      </w:pPr>
      <w:r>
        <w:rPr>
          <w:b/>
          <w:color w:val="000000"/>
        </w:rPr>
      </w:r>
      <w:r/>
    </w:p>
    <w:p>
      <w:pPr>
        <w:ind w:firstLine="0"/>
        <w:rPr>
          <w:bCs/>
          <w:color w:val="000000"/>
          <w:lang w:val="kk-KZ"/>
        </w:rPr>
      </w:pPr>
      <w:r>
        <w:rPr>
          <w:bCs/>
          <w:color w:val="000000"/>
          <w:lang w:val="kk-KZ"/>
        </w:rPr>
      </w:r>
      <w:r/>
    </w:p>
    <w:p>
      <w:pPr>
        <w:ind w:firstLine="0"/>
        <w:rPr>
          <w:bCs/>
          <w:color w:val="000000"/>
          <w:lang w:val="kk-KZ"/>
        </w:rPr>
      </w:pPr>
      <w:r>
        <w:rPr>
          <w:bCs/>
          <w:color w:val="000000" w:themeColor="text1"/>
          <w:lang w:val="kk-KZ"/>
        </w:rPr>
        <w:t xml:space="preserve">Примечание: расшифровка аббревиатур:</w:t>
      </w:r>
      <w:r/>
    </w:p>
    <w:p>
      <w:pPr>
        <w:ind w:firstLine="0"/>
        <w:rPr>
          <w:bCs/>
          <w:color w:val="000000"/>
        </w:rPr>
      </w:pPr>
      <w:r>
        <w:rPr>
          <w:bCs/>
          <w:color w:val="000000"/>
        </w:rPr>
      </w:r>
      <w:r/>
    </w:p>
    <w:tbl>
      <w:tblPr>
        <w:tblStyle w:val="645"/>
        <w:tblW w:w="0" w:type="auto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74"/>
        <w:gridCol w:w="9857"/>
      </w:tblGrid>
      <w:tr>
        <w:trPr/>
        <w:tc>
          <w:tcPr>
            <w:tcW w:w="2660" w:type="dxa"/>
            <w:textDirection w:val="lrTb"/>
            <w:noWrap w:val="false"/>
          </w:tcPr>
          <w:p>
            <w:pPr>
              <w:ind w:firstLine="0"/>
            </w:pPr>
            <w:r>
              <w:rPr>
                <w:spacing w:val="-2"/>
              </w:rPr>
              <w:t xml:space="preserve">ECERS-R</w:t>
            </w:r>
            <w:r/>
          </w:p>
        </w:tc>
        <w:tc>
          <w:tcPr>
            <w:tcW w:w="774" w:type="dxa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bCs/>
                <w:lang w:val="kk-KZ"/>
              </w:rPr>
              <w:t xml:space="preserve">–</w:t>
            </w:r>
            <w:r/>
          </w:p>
        </w:tc>
        <w:tc>
          <w:tcPr>
            <w:tcW w:w="9857" w:type="dxa"/>
            <w:textDirection w:val="lrTb"/>
            <w:noWrap w:val="false"/>
          </w:tcPr>
          <w:p>
            <w:pPr>
              <w:ind w:firstLine="34"/>
              <w:jc w:val="left"/>
              <w:rPr>
                <w:lang w:val="en-US"/>
              </w:rPr>
            </w:pPr>
            <w:r>
              <w:rPr>
                <w:bCs/>
                <w:lang w:val="en-US"/>
              </w:rPr>
              <w:t xml:space="preserve">Early Childhood Environtment Rating Scales-Revised</w:t>
            </w:r>
            <w:r/>
          </w:p>
        </w:tc>
      </w:tr>
      <w:tr>
        <w:trPr/>
        <w:tc>
          <w:tcPr>
            <w:tcW w:w="2660" w:type="dxa"/>
            <w:textDirection w:val="lrTb"/>
            <w:noWrap w:val="false"/>
          </w:tcPr>
          <w:p>
            <w:pPr>
              <w:ind w:firstLine="0"/>
            </w:pPr>
            <w:r>
              <w:t xml:space="preserve">ICILS</w:t>
            </w:r>
            <w:r/>
          </w:p>
        </w:tc>
        <w:tc>
          <w:tcPr>
            <w:tcW w:w="774" w:type="dxa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bCs/>
                <w:lang w:val="kk-KZ"/>
              </w:rPr>
              <w:t xml:space="preserve">–</w:t>
            </w:r>
            <w:r/>
          </w:p>
        </w:tc>
        <w:tc>
          <w:tcPr>
            <w:tcW w:w="9857" w:type="dxa"/>
            <w:textDirection w:val="lrTb"/>
            <w:noWrap w:val="false"/>
          </w:tcPr>
          <w:p>
            <w:pPr>
              <w:ind w:firstLine="34"/>
              <w:jc w:val="left"/>
              <w:rPr>
                <w:lang w:val="en-US"/>
              </w:rPr>
            </w:pPr>
            <w:r>
              <w:rPr>
                <w:bCs/>
                <w:lang w:val="en-US"/>
              </w:rPr>
              <w:t xml:space="preserve">International Computer and Information Literacy Study</w:t>
            </w:r>
            <w:r/>
          </w:p>
        </w:tc>
      </w:tr>
      <w:tr>
        <w:trPr/>
        <w:tc>
          <w:tcPr>
            <w:tcW w:w="2660" w:type="dxa"/>
            <w:textDirection w:val="lrTb"/>
            <w:noWrap w:val="false"/>
          </w:tcPr>
          <w:p>
            <w:pPr>
              <w:ind w:firstLine="0"/>
            </w:pPr>
            <w:r>
              <w:t xml:space="preserve">IT</w:t>
            </w:r>
            <w:r/>
          </w:p>
        </w:tc>
        <w:tc>
          <w:tcPr>
            <w:tcW w:w="774" w:type="dxa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bCs/>
                <w:lang w:val="kk-KZ"/>
              </w:rPr>
              <w:t xml:space="preserve">–</w:t>
            </w:r>
            <w:r/>
          </w:p>
        </w:tc>
        <w:tc>
          <w:tcPr>
            <w:tcW w:w="9857" w:type="dxa"/>
            <w:textDirection w:val="lrTb"/>
            <w:noWrap w:val="false"/>
          </w:tcPr>
          <w:p>
            <w:pPr>
              <w:ind w:firstLine="34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Information Technology</w:t>
            </w:r>
            <w:r/>
          </w:p>
        </w:tc>
      </w:tr>
      <w:tr>
        <w:trPr/>
        <w:tc>
          <w:tcPr>
            <w:tcW w:w="2660" w:type="dxa"/>
            <w:textDirection w:val="lrTb"/>
            <w:noWrap w:val="false"/>
          </w:tcPr>
          <w:p>
            <w:pPr>
              <w:ind w:firstLine="0"/>
            </w:pPr>
            <w:r>
              <w:t xml:space="preserve">LMS</w:t>
            </w:r>
            <w:r/>
          </w:p>
        </w:tc>
        <w:tc>
          <w:tcPr>
            <w:tcW w:w="774" w:type="dxa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bCs/>
                <w:lang w:val="kk-KZ"/>
              </w:rPr>
              <w:t xml:space="preserve">–</w:t>
            </w:r>
            <w:r/>
          </w:p>
        </w:tc>
        <w:tc>
          <w:tcPr>
            <w:tcW w:w="9857" w:type="dxa"/>
            <w:textDirection w:val="lrTb"/>
            <w:noWrap w:val="false"/>
          </w:tcPr>
          <w:p>
            <w:pPr>
              <w:ind w:firstLine="34"/>
              <w:jc w:val="left"/>
              <w:rPr>
                <w:lang w:val="en-US"/>
              </w:rPr>
            </w:pPr>
            <w:r>
              <w:rPr>
                <w:bCs/>
                <w:lang w:val="en-US"/>
              </w:rPr>
              <w:t xml:space="preserve">Learning management system</w:t>
            </w:r>
            <w:r/>
          </w:p>
        </w:tc>
      </w:tr>
      <w:tr>
        <w:trPr/>
        <w:tc>
          <w:tcPr>
            <w:tcW w:w="2660" w:type="dxa"/>
            <w:textDirection w:val="lrTb"/>
            <w:noWrap w:val="false"/>
          </w:tcPr>
          <w:p>
            <w:pPr>
              <w:ind w:firstLine="0"/>
            </w:pPr>
            <w:r>
              <w:t xml:space="preserve">NEET</w:t>
            </w:r>
            <w:r/>
          </w:p>
        </w:tc>
        <w:tc>
          <w:tcPr>
            <w:tcW w:w="774" w:type="dxa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bCs/>
                <w:lang w:val="kk-KZ"/>
              </w:rPr>
              <w:t xml:space="preserve">–</w:t>
            </w:r>
            <w:r/>
          </w:p>
        </w:tc>
        <w:tc>
          <w:tcPr>
            <w:tcW w:w="9857" w:type="dxa"/>
            <w:textDirection w:val="lrTb"/>
            <w:noWrap w:val="false"/>
          </w:tcPr>
          <w:p>
            <w:pPr>
              <w:ind w:firstLine="34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Not in Education, Employment or Training</w:t>
            </w:r>
            <w:r/>
          </w:p>
        </w:tc>
      </w:tr>
      <w:tr>
        <w:trPr/>
        <w:tc>
          <w:tcPr>
            <w:tcW w:w="2660" w:type="dxa"/>
            <w:textDirection w:val="lrTb"/>
            <w:noWrap w:val="false"/>
          </w:tcPr>
          <w:p>
            <w:pPr>
              <w:ind w:firstLine="0"/>
              <w:rPr>
                <w:lang w:val="en-US"/>
              </w:rPr>
            </w:pPr>
            <w:r>
              <w:rPr>
                <w:spacing w:val="-2"/>
              </w:rPr>
              <w:t xml:space="preserve">PIRLS</w:t>
            </w:r>
            <w:r/>
          </w:p>
        </w:tc>
        <w:tc>
          <w:tcPr>
            <w:tcW w:w="774" w:type="dxa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bCs/>
                <w:lang w:val="kk-KZ"/>
              </w:rPr>
              <w:t xml:space="preserve">–</w:t>
            </w:r>
            <w:r/>
          </w:p>
        </w:tc>
        <w:tc>
          <w:tcPr>
            <w:tcW w:w="9857" w:type="dxa"/>
            <w:textDirection w:val="lrTb"/>
            <w:noWrap w:val="false"/>
          </w:tcPr>
          <w:p>
            <w:pPr>
              <w:ind w:firstLine="34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The Progress in International Reading Literacy Study</w:t>
            </w:r>
            <w:r/>
          </w:p>
        </w:tc>
      </w:tr>
      <w:tr>
        <w:trPr/>
        <w:tc>
          <w:tcPr>
            <w:tcW w:w="2660" w:type="dxa"/>
            <w:textDirection w:val="lrTb"/>
            <w:noWrap w:val="false"/>
          </w:tcPr>
          <w:p>
            <w:pPr>
              <w:ind w:firstLine="0"/>
              <w:rPr>
                <w:spacing w:val="-2"/>
              </w:rPr>
            </w:pPr>
            <w:r>
              <w:rPr>
                <w:bCs/>
                <w:lang w:val="kk-KZ"/>
              </w:rPr>
              <w:t xml:space="preserve">PISA</w:t>
            </w:r>
            <w:r/>
          </w:p>
        </w:tc>
        <w:tc>
          <w:tcPr>
            <w:tcW w:w="774" w:type="dxa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bCs/>
                <w:lang w:val="kk-KZ"/>
              </w:rPr>
              <w:t xml:space="preserve">–</w:t>
            </w:r>
            <w:r/>
          </w:p>
        </w:tc>
        <w:tc>
          <w:tcPr>
            <w:tcW w:w="9857" w:type="dxa"/>
            <w:textDirection w:val="lrTb"/>
            <w:noWrap w:val="false"/>
          </w:tcPr>
          <w:p>
            <w:pPr>
              <w:ind w:firstLine="34"/>
              <w:jc w:val="left"/>
              <w:rPr>
                <w:bCs/>
                <w:lang w:val="en-US"/>
              </w:rPr>
            </w:pPr>
            <w:r>
              <w:rPr>
                <w:bCs/>
                <w:lang w:val="kk-KZ"/>
              </w:rPr>
              <w:t xml:space="preserve">Programme for International Student Assessment</w:t>
            </w:r>
            <w:r/>
          </w:p>
        </w:tc>
      </w:tr>
      <w:tr>
        <w:trPr/>
        <w:tc>
          <w:tcPr>
            <w:tcW w:w="2660" w:type="dxa"/>
            <w:textDirection w:val="lrTb"/>
            <w:noWrap w:val="false"/>
          </w:tcPr>
          <w:p>
            <w:pPr>
              <w:ind w:firstLine="0"/>
            </w:pPr>
            <w:r>
              <w:t xml:space="preserve">TALIS</w:t>
            </w:r>
            <w:r/>
          </w:p>
        </w:tc>
        <w:tc>
          <w:tcPr>
            <w:tcW w:w="774" w:type="dxa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bCs/>
                <w:lang w:val="kk-KZ"/>
              </w:rPr>
              <w:t xml:space="preserve">–</w:t>
            </w:r>
            <w:r/>
          </w:p>
        </w:tc>
        <w:tc>
          <w:tcPr>
            <w:tcW w:w="9857" w:type="dxa"/>
            <w:textDirection w:val="lrTb"/>
            <w:noWrap w:val="false"/>
          </w:tcPr>
          <w:p>
            <w:pPr>
              <w:ind w:firstLine="34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Teaching and Learning International Survey</w:t>
            </w:r>
            <w:r/>
          </w:p>
        </w:tc>
      </w:tr>
      <w:tr>
        <w:trPr/>
        <w:tc>
          <w:tcPr>
            <w:tcW w:w="2660" w:type="dxa"/>
            <w:textDirection w:val="lrTb"/>
            <w:noWrap w:val="false"/>
          </w:tcPr>
          <w:p>
            <w:pPr>
              <w:ind w:firstLine="0"/>
            </w:pPr>
            <w:r>
              <w:rPr>
                <w:spacing w:val="-2"/>
              </w:rPr>
              <w:t xml:space="preserve">TIMSS</w:t>
            </w:r>
            <w:r/>
          </w:p>
        </w:tc>
        <w:tc>
          <w:tcPr>
            <w:tcW w:w="774" w:type="dxa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bCs/>
                <w:lang w:val="kk-KZ"/>
              </w:rPr>
              <w:t xml:space="preserve">–</w:t>
            </w:r>
            <w:r/>
          </w:p>
        </w:tc>
        <w:tc>
          <w:tcPr>
            <w:tcW w:w="9857" w:type="dxa"/>
            <w:textDirection w:val="lrTb"/>
            <w:noWrap w:val="false"/>
          </w:tcPr>
          <w:p>
            <w:pPr>
              <w:ind w:firstLine="34"/>
              <w:jc w:val="left"/>
              <w:rPr>
                <w:lang w:val="en-US"/>
              </w:rPr>
            </w:pPr>
            <w:r>
              <w:rPr>
                <w:bCs/>
                <w:lang w:val="en-US"/>
              </w:rPr>
              <w:t xml:space="preserve">Trends in Mathematics and Science Study</w:t>
            </w:r>
            <w:r/>
          </w:p>
        </w:tc>
      </w:tr>
      <w:tr>
        <w:trPr/>
        <w:tc>
          <w:tcPr>
            <w:tcW w:w="2660" w:type="dxa"/>
            <w:textDirection w:val="lrTb"/>
            <w:noWrap w:val="false"/>
          </w:tcPr>
          <w:p>
            <w:pPr>
              <w:ind w:firstLine="0"/>
            </w:pPr>
            <w:r>
              <w:t xml:space="preserve">ИКТ</w:t>
            </w:r>
            <w:r/>
          </w:p>
        </w:tc>
        <w:tc>
          <w:tcPr>
            <w:tcW w:w="774" w:type="dxa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–</w:t>
            </w:r>
            <w:r/>
          </w:p>
        </w:tc>
        <w:tc>
          <w:tcPr>
            <w:tcW w:w="9857" w:type="dxa"/>
            <w:textDirection w:val="lrTb"/>
            <w:noWrap w:val="false"/>
          </w:tcPr>
          <w:p>
            <w:pPr>
              <w:ind w:firstLine="34"/>
              <w:jc w:val="left"/>
              <w:rPr>
                <w:lang w:val="kk-KZ"/>
              </w:rPr>
            </w:pPr>
            <w:r>
              <w:rPr>
                <w:bCs/>
                <w:lang w:val="kk-KZ"/>
              </w:rPr>
              <w:t xml:space="preserve">и</w:t>
            </w:r>
            <w:r>
              <w:rPr>
                <w:bCs/>
                <w:lang w:val="kk-KZ"/>
              </w:rPr>
              <w:t xml:space="preserve">нформационно-коммуникационные технологии</w:t>
            </w:r>
            <w:r/>
          </w:p>
        </w:tc>
      </w:tr>
      <w:tr>
        <w:trPr/>
        <w:tc>
          <w:tcPr>
            <w:tcW w:w="2660" w:type="dxa"/>
            <w:textDirection w:val="lrTb"/>
            <w:noWrap w:val="false"/>
          </w:tcPr>
          <w:p>
            <w:pPr>
              <w:ind w:firstLine="0"/>
            </w:pPr>
            <w:r>
              <w:t xml:space="preserve">АО</w:t>
            </w:r>
            <w:r/>
          </w:p>
        </w:tc>
        <w:tc>
          <w:tcPr>
            <w:tcW w:w="774" w:type="dxa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–</w:t>
            </w:r>
            <w:r/>
          </w:p>
        </w:tc>
        <w:tc>
          <w:tcPr>
            <w:tcW w:w="9857" w:type="dxa"/>
            <w:textDirection w:val="lrTb"/>
            <w:noWrap w:val="false"/>
          </w:tcPr>
          <w:p>
            <w:pPr>
              <w:ind w:firstLine="34"/>
              <w:jc w:val="left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акционерное общество</w:t>
            </w:r>
            <w:r/>
          </w:p>
        </w:tc>
      </w:tr>
      <w:tr>
        <w:trPr/>
        <w:tc>
          <w:tcPr>
            <w:tcW w:w="2660" w:type="dxa"/>
            <w:textDirection w:val="lrTb"/>
            <w:noWrap w:val="false"/>
          </w:tcPr>
          <w:p>
            <w:pPr>
              <w:ind w:firstLine="0"/>
              <w:rPr>
                <w:lang w:val="kk-KZ"/>
              </w:rPr>
            </w:pPr>
            <w:r>
              <w:rPr>
                <w:lang w:val="kk-KZ"/>
              </w:rPr>
              <w:t xml:space="preserve">МИОР</w:t>
            </w:r>
            <w:r/>
          </w:p>
        </w:tc>
        <w:tc>
          <w:tcPr>
            <w:tcW w:w="774" w:type="dxa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–</w:t>
            </w:r>
            <w:r/>
          </w:p>
        </w:tc>
        <w:tc>
          <w:tcPr>
            <w:tcW w:w="9857" w:type="dxa"/>
            <w:textDirection w:val="lrTb"/>
            <w:noWrap w:val="false"/>
          </w:tcPr>
          <w:p>
            <w:pPr>
              <w:ind w:firstLine="34"/>
              <w:jc w:val="left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Министерство информации и общественного развития Республики Казахстан</w:t>
            </w:r>
            <w:r/>
          </w:p>
        </w:tc>
      </w:tr>
      <w:tr>
        <w:trPr/>
        <w:tc>
          <w:tcPr>
            <w:tcW w:w="2660" w:type="dxa"/>
            <w:textDirection w:val="lrTb"/>
            <w:noWrap w:val="false"/>
          </w:tcPr>
          <w:p>
            <w:pPr>
              <w:ind w:firstLine="0"/>
            </w:pPr>
            <w:r>
              <w:rPr>
                <w:bCs/>
              </w:rPr>
              <w:t xml:space="preserve">США</w:t>
            </w:r>
            <w:r/>
          </w:p>
        </w:tc>
        <w:tc>
          <w:tcPr>
            <w:tcW w:w="774" w:type="dxa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–</w:t>
            </w:r>
            <w:r/>
          </w:p>
        </w:tc>
        <w:tc>
          <w:tcPr>
            <w:tcW w:w="9857" w:type="dxa"/>
            <w:textDirection w:val="lrTb"/>
            <w:noWrap w:val="false"/>
          </w:tcPr>
          <w:p>
            <w:pPr>
              <w:ind w:firstLine="34"/>
              <w:jc w:val="left"/>
              <w:rPr>
                <w:lang w:val="kk-KZ"/>
              </w:rPr>
            </w:pPr>
            <w:r>
              <w:rPr>
                <w:bCs/>
                <w:lang w:val="kk-KZ"/>
              </w:rPr>
              <w:t xml:space="preserve">Соединенные Штаты Америки</w:t>
            </w:r>
            <w:r/>
          </w:p>
        </w:tc>
      </w:tr>
      <w:tr>
        <w:trPr/>
        <w:tc>
          <w:tcPr>
            <w:tcW w:w="2660" w:type="dxa"/>
            <w:textDirection w:val="lrTb"/>
            <w:noWrap w:val="false"/>
          </w:tcPr>
          <w:p>
            <w:pPr>
              <w:ind w:firstLine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МЮ</w:t>
            </w:r>
            <w:r/>
          </w:p>
        </w:tc>
        <w:tc>
          <w:tcPr>
            <w:tcW w:w="774" w:type="dxa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–</w:t>
            </w:r>
            <w:r/>
          </w:p>
        </w:tc>
        <w:tc>
          <w:tcPr>
            <w:tcW w:w="9857" w:type="dxa"/>
            <w:textDirection w:val="lrTb"/>
            <w:noWrap w:val="false"/>
          </w:tcPr>
          <w:p>
            <w:pPr>
              <w:ind w:firstLine="34"/>
              <w:jc w:val="left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Министерство юстиции Республики Казахстан</w:t>
            </w:r>
            <w:r/>
          </w:p>
        </w:tc>
      </w:tr>
      <w:tr>
        <w:trPr/>
        <w:tc>
          <w:tcPr>
            <w:tcW w:w="2660" w:type="dxa"/>
            <w:textDirection w:val="lrTb"/>
            <w:noWrap w:val="false"/>
          </w:tcPr>
          <w:p>
            <w:pPr>
              <w:ind w:firstLine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МОДО</w:t>
            </w:r>
            <w:r/>
          </w:p>
        </w:tc>
        <w:tc>
          <w:tcPr>
            <w:tcW w:w="774" w:type="dxa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–</w:t>
            </w:r>
            <w:r/>
          </w:p>
        </w:tc>
        <w:tc>
          <w:tcPr>
            <w:tcW w:w="9857" w:type="dxa"/>
            <w:textDirection w:val="lrTb"/>
            <w:noWrap w:val="false"/>
          </w:tcPr>
          <w:p>
            <w:pPr>
              <w:ind w:firstLine="34"/>
              <w:jc w:val="left"/>
              <w:rPr>
                <w:lang w:val="kk-KZ"/>
              </w:rPr>
            </w:pPr>
            <w:r>
              <w:rPr>
                <w:lang w:val="kk-KZ"/>
              </w:rPr>
              <w:t xml:space="preserve">м</w:t>
            </w:r>
            <w:r>
              <w:rPr>
                <w:lang w:val="kk-KZ"/>
              </w:rPr>
              <w:t xml:space="preserve">ониторинг образовательных достижений обучающихся</w:t>
            </w:r>
            <w:r/>
          </w:p>
        </w:tc>
      </w:tr>
      <w:tr>
        <w:trPr/>
        <w:tc>
          <w:tcPr>
            <w:tcW w:w="2660" w:type="dxa"/>
            <w:textDirection w:val="lrTb"/>
            <w:noWrap w:val="false"/>
          </w:tcPr>
          <w:p>
            <w:pPr>
              <w:ind w:firstLine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СОР</w:t>
            </w:r>
            <w:r/>
          </w:p>
        </w:tc>
        <w:tc>
          <w:tcPr>
            <w:tcW w:w="774" w:type="dxa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–</w:t>
            </w:r>
            <w:r/>
          </w:p>
        </w:tc>
        <w:tc>
          <w:tcPr>
            <w:tcW w:w="9857" w:type="dxa"/>
            <w:textDirection w:val="lrTb"/>
            <w:noWrap w:val="false"/>
          </w:tcPr>
          <w:p>
            <w:pPr>
              <w:ind w:firstLine="34"/>
              <w:jc w:val="left"/>
              <w:rPr>
                <w:lang w:val="kk-KZ"/>
              </w:rPr>
            </w:pPr>
            <w:r>
              <w:rPr>
                <w:lang w:val="kk-KZ"/>
              </w:rPr>
              <w:t xml:space="preserve">с</w:t>
            </w:r>
            <w:r>
              <w:rPr>
                <w:lang w:val="kk-KZ"/>
              </w:rPr>
              <w:t xml:space="preserve">уммативное оценивание по предметам за раздел</w:t>
            </w:r>
            <w:r/>
          </w:p>
        </w:tc>
      </w:tr>
      <w:tr>
        <w:trPr/>
        <w:tc>
          <w:tcPr>
            <w:tcW w:w="2660" w:type="dxa"/>
            <w:textDirection w:val="lrTb"/>
            <w:noWrap w:val="false"/>
          </w:tcPr>
          <w:p>
            <w:pPr>
              <w:ind w:firstLine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ООН</w:t>
            </w:r>
            <w:r/>
          </w:p>
        </w:tc>
        <w:tc>
          <w:tcPr>
            <w:tcW w:w="774" w:type="dxa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–</w:t>
            </w:r>
            <w:r/>
          </w:p>
        </w:tc>
        <w:tc>
          <w:tcPr>
            <w:tcW w:w="9857" w:type="dxa"/>
            <w:textDirection w:val="lrTb"/>
            <w:noWrap w:val="false"/>
          </w:tcPr>
          <w:p>
            <w:pPr>
              <w:ind w:firstLine="34"/>
              <w:jc w:val="left"/>
              <w:rPr>
                <w:lang w:val="kk-KZ"/>
              </w:rPr>
            </w:pPr>
            <w:r>
              <w:rPr>
                <w:lang w:val="kk-KZ"/>
              </w:rPr>
              <w:t xml:space="preserve">Организация</w:t>
            </w:r>
            <w:r>
              <w:rPr>
                <w:lang w:val="kk-KZ"/>
              </w:rPr>
              <w:t xml:space="preserve"> Объединенных Наций</w:t>
            </w:r>
            <w:r/>
          </w:p>
        </w:tc>
      </w:tr>
      <w:tr>
        <w:trPr/>
        <w:tc>
          <w:tcPr>
            <w:tcW w:w="2660" w:type="dxa"/>
            <w:textDirection w:val="lrTb"/>
            <w:noWrap w:val="false"/>
          </w:tcPr>
          <w:p>
            <w:pPr>
              <w:ind w:firstLine="0"/>
            </w:pPr>
            <w:r>
              <w:rPr>
                <w:lang w:val="kk-KZ"/>
              </w:rPr>
              <w:t xml:space="preserve">МСКО</w:t>
            </w:r>
            <w:r/>
          </w:p>
        </w:tc>
        <w:tc>
          <w:tcPr>
            <w:tcW w:w="774" w:type="dxa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–</w:t>
            </w:r>
            <w:r/>
          </w:p>
        </w:tc>
        <w:tc>
          <w:tcPr>
            <w:tcW w:w="9857" w:type="dxa"/>
            <w:textDirection w:val="lrTb"/>
            <w:noWrap w:val="false"/>
          </w:tcPr>
          <w:p>
            <w:pPr>
              <w:ind w:firstLine="34"/>
              <w:jc w:val="left"/>
              <w:rPr>
                <w:lang w:val="kk-KZ"/>
              </w:rPr>
            </w:pPr>
            <w:r>
              <w:rPr>
                <w:lang w:val="kk-KZ"/>
              </w:rPr>
              <w:t xml:space="preserve">Международная стандартная классификация образования</w:t>
            </w:r>
            <w:r/>
          </w:p>
        </w:tc>
      </w:tr>
      <w:tr>
        <w:trPr/>
        <w:tc>
          <w:tcPr>
            <w:tcW w:w="2660" w:type="dxa"/>
            <w:textDirection w:val="lrTb"/>
            <w:noWrap w:val="false"/>
          </w:tcPr>
          <w:p>
            <w:pPr>
              <w:ind w:firstLine="0"/>
              <w:rPr>
                <w:lang w:val="kk-KZ"/>
              </w:rPr>
            </w:pPr>
            <w:r>
              <w:t xml:space="preserve">МНВО</w:t>
            </w:r>
            <w:r/>
          </w:p>
        </w:tc>
        <w:tc>
          <w:tcPr>
            <w:tcW w:w="774" w:type="dxa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–</w:t>
            </w:r>
            <w:r/>
          </w:p>
        </w:tc>
        <w:tc>
          <w:tcPr>
            <w:tcW w:w="9857" w:type="dxa"/>
            <w:textDirection w:val="lrTb"/>
            <w:noWrap w:val="false"/>
          </w:tcPr>
          <w:p>
            <w:pPr>
              <w:ind w:firstLine="34"/>
              <w:jc w:val="left"/>
              <w:rPr>
                <w:lang w:val="kk-KZ"/>
              </w:rPr>
            </w:pPr>
            <w:r>
              <w:rPr>
                <w:bCs/>
                <w:lang w:val="kk-KZ"/>
              </w:rPr>
              <w:t xml:space="preserve">Министерство науки и высшего образования Республики Казахстан</w:t>
            </w:r>
            <w:r/>
          </w:p>
        </w:tc>
      </w:tr>
      <w:tr>
        <w:trPr/>
        <w:tc>
          <w:tcPr>
            <w:tcW w:w="2660" w:type="dxa"/>
            <w:textDirection w:val="lrTb"/>
            <w:noWrap w:val="false"/>
          </w:tcPr>
          <w:p>
            <w:pPr>
              <w:ind w:firstLine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МЗ</w:t>
            </w:r>
            <w:r/>
          </w:p>
        </w:tc>
        <w:tc>
          <w:tcPr>
            <w:tcW w:w="774" w:type="dxa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–</w:t>
            </w:r>
            <w:r/>
          </w:p>
        </w:tc>
        <w:tc>
          <w:tcPr>
            <w:tcW w:w="9857" w:type="dxa"/>
            <w:textDirection w:val="lrTb"/>
            <w:noWrap w:val="false"/>
          </w:tcPr>
          <w:p>
            <w:pPr>
              <w:ind w:firstLine="34"/>
              <w:jc w:val="left"/>
              <w:rPr>
                <w:lang w:val="kk-KZ"/>
              </w:rPr>
            </w:pPr>
            <w:r>
              <w:rPr>
                <w:bCs/>
                <w:lang w:val="kk-KZ"/>
              </w:rPr>
              <w:t xml:space="preserve">Министерство здравоохранения Республики Казахстан</w:t>
            </w:r>
            <w:r/>
          </w:p>
        </w:tc>
      </w:tr>
      <w:tr>
        <w:trPr/>
        <w:tc>
          <w:tcPr>
            <w:tcW w:w="2660" w:type="dxa"/>
            <w:textDirection w:val="lrTb"/>
            <w:noWrap w:val="false"/>
          </w:tcPr>
          <w:p>
            <w:pPr>
              <w:ind w:firstLine="0"/>
              <w:rPr>
                <w:bCs/>
                <w:lang w:val="kk-KZ"/>
              </w:rPr>
            </w:pPr>
            <w:r>
              <w:t xml:space="preserve">ООП</w:t>
            </w:r>
            <w:r/>
          </w:p>
        </w:tc>
        <w:tc>
          <w:tcPr>
            <w:tcW w:w="774" w:type="dxa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–</w:t>
            </w:r>
            <w:r/>
          </w:p>
        </w:tc>
        <w:tc>
          <w:tcPr>
            <w:tcW w:w="9857" w:type="dxa"/>
            <w:textDirection w:val="lrTb"/>
            <w:noWrap w:val="false"/>
          </w:tcPr>
          <w:p>
            <w:pPr>
              <w:ind w:firstLine="34"/>
              <w:jc w:val="left"/>
              <w:rPr>
                <w:lang w:val="kk-KZ"/>
              </w:rPr>
            </w:pPr>
            <w:r>
              <w:t xml:space="preserve">о</w:t>
            </w:r>
            <w:r>
              <w:t xml:space="preserve">собая образовательная потребность</w:t>
            </w:r>
            <w:r/>
          </w:p>
        </w:tc>
      </w:tr>
      <w:tr>
        <w:trPr/>
        <w:tc>
          <w:tcPr>
            <w:tcW w:w="2660" w:type="dxa"/>
            <w:textDirection w:val="lrTb"/>
            <w:noWrap w:val="false"/>
          </w:tcPr>
          <w:p>
            <w:pPr>
              <w:ind w:firstLine="0"/>
              <w:rPr>
                <w:lang w:val="kk-KZ"/>
              </w:rPr>
            </w:pPr>
            <w:r>
              <w:rPr>
                <w:lang w:val="kk-KZ"/>
              </w:rPr>
              <w:t xml:space="preserve">МТСЗН</w:t>
            </w:r>
            <w:r/>
          </w:p>
        </w:tc>
        <w:tc>
          <w:tcPr>
            <w:tcW w:w="774" w:type="dxa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–</w:t>
            </w:r>
            <w:r/>
          </w:p>
        </w:tc>
        <w:tc>
          <w:tcPr>
            <w:tcW w:w="9857" w:type="dxa"/>
            <w:textDirection w:val="lrTb"/>
            <w:noWrap w:val="false"/>
          </w:tcPr>
          <w:p>
            <w:pPr>
              <w:ind w:firstLine="34"/>
              <w:jc w:val="left"/>
              <w:rPr>
                <w:lang w:val="kk-KZ"/>
              </w:rPr>
            </w:pPr>
            <w:r>
              <w:t xml:space="preserve">Министерство труда </w:t>
            </w:r>
            <w:r>
              <w:t xml:space="preserve">и социальной защиты населения Республики </w:t>
            </w:r>
            <w:r>
              <w:rPr>
                <w:lang w:val="kk-KZ"/>
              </w:rPr>
              <w:t xml:space="preserve">Казахстан</w:t>
            </w:r>
            <w:r/>
          </w:p>
        </w:tc>
      </w:tr>
      <w:tr>
        <w:trPr/>
        <w:tc>
          <w:tcPr>
            <w:tcW w:w="2660" w:type="dxa"/>
            <w:textDirection w:val="lrTb"/>
            <w:noWrap w:val="false"/>
          </w:tcPr>
          <w:p>
            <w:pPr>
              <w:ind w:firstLine="0"/>
              <w:rPr>
                <w:lang w:val="kk-KZ"/>
              </w:rPr>
            </w:pPr>
            <w:r>
              <w:rPr>
                <w:lang w:val="kk-KZ"/>
              </w:rPr>
              <w:t xml:space="preserve">МИО</w:t>
            </w:r>
            <w:r/>
          </w:p>
        </w:tc>
        <w:tc>
          <w:tcPr>
            <w:tcW w:w="774" w:type="dxa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–</w:t>
            </w:r>
            <w:r/>
          </w:p>
        </w:tc>
        <w:tc>
          <w:tcPr>
            <w:tcW w:w="9857" w:type="dxa"/>
            <w:textDirection w:val="lrTb"/>
            <w:noWrap w:val="false"/>
          </w:tcPr>
          <w:p>
            <w:pPr>
              <w:ind w:firstLine="34"/>
              <w:jc w:val="left"/>
            </w:pPr>
            <w:r>
              <w:rPr>
                <w:bCs/>
                <w:lang w:val="kk-KZ"/>
              </w:rPr>
              <w:t xml:space="preserve">местные исполнительные органы</w:t>
            </w:r>
            <w:r/>
          </w:p>
        </w:tc>
      </w:tr>
      <w:tr>
        <w:trPr/>
        <w:tc>
          <w:tcPr>
            <w:tcW w:w="2660" w:type="dxa"/>
            <w:textDirection w:val="lrTb"/>
            <w:noWrap w:val="false"/>
          </w:tcPr>
          <w:p>
            <w:pPr>
              <w:ind w:firstLine="0"/>
              <w:rPr>
                <w:lang w:val="kk-KZ"/>
              </w:rPr>
            </w:pPr>
            <w:r>
              <w:rPr>
                <w:lang w:val="kk-KZ"/>
              </w:rPr>
              <w:t xml:space="preserve">ОВПО</w:t>
            </w:r>
            <w:r/>
          </w:p>
        </w:tc>
        <w:tc>
          <w:tcPr>
            <w:tcW w:w="774" w:type="dxa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–</w:t>
            </w:r>
            <w:r/>
          </w:p>
        </w:tc>
        <w:tc>
          <w:tcPr>
            <w:tcW w:w="9857" w:type="dxa"/>
            <w:textDirection w:val="lrTb"/>
            <w:noWrap w:val="false"/>
          </w:tcPr>
          <w:p>
            <w:pPr>
              <w:ind w:firstLine="34"/>
              <w:jc w:val="left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организации</w:t>
            </w:r>
            <w:r>
              <w:rPr>
                <w:bCs/>
                <w:lang w:val="kk-KZ"/>
              </w:rPr>
              <w:t xml:space="preserve"> высшего и (или) послевузовского образования</w:t>
            </w:r>
            <w:r/>
          </w:p>
        </w:tc>
      </w:tr>
      <w:tr>
        <w:trPr/>
        <w:tc>
          <w:tcPr>
            <w:tcW w:w="2660" w:type="dxa"/>
            <w:textDirection w:val="lrTb"/>
            <w:noWrap w:val="false"/>
          </w:tcPr>
          <w:p>
            <w:pPr>
              <w:ind w:firstLine="0"/>
              <w:rPr>
                <w:lang w:val="kk-KZ"/>
              </w:rPr>
            </w:pPr>
            <w:r>
              <w:rPr>
                <w:lang w:val="kk-KZ"/>
              </w:rPr>
              <w:t xml:space="preserve">ЕМН</w:t>
            </w:r>
            <w:r/>
          </w:p>
        </w:tc>
        <w:tc>
          <w:tcPr>
            <w:tcW w:w="774" w:type="dxa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–</w:t>
            </w:r>
            <w:r/>
          </w:p>
        </w:tc>
        <w:tc>
          <w:tcPr>
            <w:tcW w:w="9857" w:type="dxa"/>
            <w:textDirection w:val="lrTb"/>
            <w:noWrap w:val="false"/>
          </w:tcPr>
          <w:p>
            <w:pPr>
              <w:ind w:firstLine="34"/>
              <w:jc w:val="left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естественно-математическо</w:t>
            </w:r>
            <w:r>
              <w:rPr>
                <w:bCs/>
                <w:lang w:val="kk-KZ"/>
              </w:rPr>
              <w:t xml:space="preserve">е направление</w:t>
            </w:r>
            <w:r/>
          </w:p>
        </w:tc>
      </w:tr>
      <w:tr>
        <w:trPr/>
        <w:tc>
          <w:tcPr>
            <w:tcW w:w="2660" w:type="dxa"/>
            <w:textDirection w:val="lrTb"/>
            <w:noWrap w:val="false"/>
          </w:tcPr>
          <w:p>
            <w:pPr>
              <w:ind w:firstLine="0"/>
              <w:rPr>
                <w:lang w:val="kk-KZ"/>
              </w:rPr>
            </w:pPr>
            <w:r>
              <w:rPr>
                <w:lang w:val="kk-KZ"/>
              </w:rPr>
              <w:t xml:space="preserve">ВВП</w:t>
            </w:r>
            <w:r/>
          </w:p>
        </w:tc>
        <w:tc>
          <w:tcPr>
            <w:tcW w:w="774" w:type="dxa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–</w:t>
            </w:r>
            <w:r/>
          </w:p>
        </w:tc>
        <w:tc>
          <w:tcPr>
            <w:tcW w:w="9857" w:type="dxa"/>
            <w:textDirection w:val="lrTb"/>
            <w:noWrap w:val="false"/>
          </w:tcPr>
          <w:p>
            <w:pPr>
              <w:ind w:firstLine="34"/>
              <w:jc w:val="left"/>
              <w:rPr>
                <w:bCs/>
                <w:lang w:val="kk-KZ"/>
              </w:rPr>
            </w:pPr>
            <w:r>
              <w:rPr>
                <w:lang w:val="kk-KZ"/>
              </w:rPr>
              <w:t xml:space="preserve">валовы</w:t>
            </w:r>
            <w:r>
              <w:rPr>
                <w:lang w:val="kk-KZ"/>
              </w:rPr>
              <w:t xml:space="preserve">й внутренний продукт</w:t>
            </w:r>
            <w:r/>
          </w:p>
        </w:tc>
      </w:tr>
      <w:tr>
        <w:trPr/>
        <w:tc>
          <w:tcPr>
            <w:tcW w:w="2660" w:type="dxa"/>
            <w:textDirection w:val="lrTb"/>
            <w:noWrap w:val="false"/>
          </w:tcPr>
          <w:p>
            <w:pPr>
              <w:ind w:firstLine="0"/>
              <w:rPr>
                <w:lang w:val="kk-KZ"/>
              </w:rPr>
            </w:pPr>
            <w:r>
              <w:rPr>
                <w:lang w:val="kk-KZ"/>
              </w:rPr>
              <w:t xml:space="preserve">МИИР</w:t>
            </w:r>
            <w:r/>
          </w:p>
        </w:tc>
        <w:tc>
          <w:tcPr>
            <w:tcW w:w="774" w:type="dxa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–</w:t>
            </w:r>
            <w:r/>
          </w:p>
        </w:tc>
        <w:tc>
          <w:tcPr>
            <w:tcW w:w="9857" w:type="dxa"/>
            <w:textDirection w:val="lrTb"/>
            <w:noWrap w:val="false"/>
          </w:tcPr>
          <w:p>
            <w:pPr>
              <w:ind w:firstLine="34"/>
              <w:jc w:val="left"/>
              <w:rPr>
                <w:lang w:val="kk-KZ"/>
              </w:rPr>
            </w:pPr>
            <w:r>
              <w:rPr>
                <w:lang w:val="kk-KZ"/>
              </w:rPr>
              <w:t xml:space="preserve">Министерство индустрии и инфраструктурного развития Р</w:t>
            </w:r>
            <w:r>
              <w:rPr>
                <w:lang w:val="kk-KZ"/>
              </w:rPr>
              <w:t xml:space="preserve">еспублики </w:t>
            </w:r>
            <w:r>
              <w:rPr>
                <w:lang w:val="kk-KZ"/>
              </w:rPr>
              <w:t xml:space="preserve">К</w:t>
            </w:r>
            <w:r>
              <w:rPr>
                <w:lang w:val="kk-KZ"/>
              </w:rPr>
              <w:t xml:space="preserve">азахстан</w:t>
            </w:r>
            <w:r/>
          </w:p>
        </w:tc>
      </w:tr>
      <w:tr>
        <w:trPr/>
        <w:tc>
          <w:tcPr>
            <w:tcW w:w="2660" w:type="dxa"/>
            <w:textDirection w:val="lrTb"/>
            <w:noWrap w:val="false"/>
          </w:tcPr>
          <w:p>
            <w:pPr>
              <w:ind w:firstLine="0"/>
              <w:rPr>
                <w:lang w:val="kk-KZ"/>
              </w:rPr>
            </w:pPr>
            <w:r>
              <w:rPr>
                <w:lang w:val="kk-KZ"/>
              </w:rPr>
              <w:t xml:space="preserve">НАО</w:t>
            </w:r>
            <w:r/>
          </w:p>
        </w:tc>
        <w:tc>
          <w:tcPr>
            <w:tcW w:w="774" w:type="dxa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–</w:t>
            </w:r>
            <w:r/>
          </w:p>
        </w:tc>
        <w:tc>
          <w:tcPr>
            <w:tcW w:w="9857" w:type="dxa"/>
            <w:textDirection w:val="lrTb"/>
            <w:noWrap w:val="false"/>
          </w:tcPr>
          <w:p>
            <w:pPr>
              <w:ind w:firstLine="34"/>
              <w:jc w:val="left"/>
              <w:rPr>
                <w:lang w:val="kk-KZ"/>
              </w:rPr>
            </w:pPr>
            <w:r>
              <w:rPr>
                <w:bCs/>
                <w:lang w:val="kk-KZ"/>
              </w:rPr>
              <w:t xml:space="preserve">н</w:t>
            </w:r>
            <w:r>
              <w:rPr>
                <w:bCs/>
                <w:lang w:val="kk-KZ"/>
              </w:rPr>
              <w:t xml:space="preserve">екоммерческое акционерное общество</w:t>
            </w:r>
            <w:r/>
          </w:p>
        </w:tc>
      </w:tr>
      <w:tr>
        <w:trPr/>
        <w:tc>
          <w:tcPr>
            <w:tcW w:w="2660" w:type="dxa"/>
            <w:textDirection w:val="lrTb"/>
            <w:noWrap w:val="false"/>
          </w:tcPr>
          <w:p>
            <w:pPr>
              <w:ind w:firstLine="0"/>
              <w:rPr>
                <w:lang w:val="kk-KZ"/>
              </w:rPr>
            </w:pPr>
            <w:r>
              <w:rPr>
                <w:lang w:val="kk-KZ"/>
              </w:rPr>
              <w:t xml:space="preserve">МФ</w:t>
            </w:r>
            <w:r/>
          </w:p>
        </w:tc>
        <w:tc>
          <w:tcPr>
            <w:tcW w:w="774" w:type="dxa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–</w:t>
            </w:r>
            <w:r/>
          </w:p>
        </w:tc>
        <w:tc>
          <w:tcPr>
            <w:tcW w:w="9857" w:type="dxa"/>
            <w:textDirection w:val="lrTb"/>
            <w:noWrap w:val="false"/>
          </w:tcPr>
          <w:p>
            <w:pPr>
              <w:ind w:firstLine="34"/>
              <w:jc w:val="left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Министерство финансов Республики Казахстан</w:t>
            </w:r>
            <w:r/>
          </w:p>
        </w:tc>
      </w:tr>
      <w:tr>
        <w:trPr/>
        <w:tc>
          <w:tcPr>
            <w:tcW w:w="2660" w:type="dxa"/>
            <w:textDirection w:val="lrTb"/>
            <w:noWrap w:val="false"/>
          </w:tcPr>
          <w:p>
            <w:pPr>
              <w:ind w:firstLine="0"/>
              <w:rPr>
                <w:lang w:val="kk-KZ"/>
              </w:rPr>
            </w:pPr>
            <w:r>
              <w:rPr>
                <w:lang w:val="kk-KZ"/>
              </w:rPr>
              <w:t xml:space="preserve">МО</w:t>
            </w:r>
            <w:r/>
          </w:p>
        </w:tc>
        <w:tc>
          <w:tcPr>
            <w:tcW w:w="774" w:type="dxa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–</w:t>
            </w:r>
            <w:r/>
          </w:p>
        </w:tc>
        <w:tc>
          <w:tcPr>
            <w:tcW w:w="9857" w:type="dxa"/>
            <w:textDirection w:val="lrTb"/>
            <w:noWrap w:val="false"/>
          </w:tcPr>
          <w:p>
            <w:pPr>
              <w:ind w:firstLine="34"/>
              <w:jc w:val="left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Министерство об</w:t>
            </w:r>
            <w:r>
              <w:rPr>
                <w:bCs/>
                <w:lang w:val="kk-KZ"/>
              </w:rPr>
              <w:t xml:space="preserve">ороны Р</w:t>
            </w:r>
            <w:r>
              <w:rPr>
                <w:bCs/>
                <w:lang w:val="kk-KZ"/>
              </w:rPr>
              <w:t xml:space="preserve">еспублики </w:t>
            </w:r>
            <w:r>
              <w:rPr>
                <w:bCs/>
                <w:lang w:val="kk-KZ"/>
              </w:rPr>
              <w:t xml:space="preserve">К</w:t>
            </w:r>
            <w:r>
              <w:rPr>
                <w:bCs/>
                <w:lang w:val="kk-KZ"/>
              </w:rPr>
              <w:t xml:space="preserve">азахстан</w:t>
            </w:r>
            <w:r/>
          </w:p>
        </w:tc>
      </w:tr>
      <w:tr>
        <w:trPr/>
        <w:tc>
          <w:tcPr>
            <w:tcW w:w="2660" w:type="dxa"/>
            <w:textDirection w:val="lrTb"/>
            <w:noWrap w:val="false"/>
          </w:tcPr>
          <w:p>
            <w:pPr>
              <w:ind w:firstLine="0"/>
            </w:pPr>
            <w:r>
              <w:t xml:space="preserve">ДВО</w:t>
            </w:r>
            <w:r/>
          </w:p>
        </w:tc>
        <w:tc>
          <w:tcPr>
            <w:tcW w:w="774" w:type="dxa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–</w:t>
            </w:r>
            <w:r/>
          </w:p>
        </w:tc>
        <w:tc>
          <w:tcPr>
            <w:tcW w:w="9857" w:type="dxa"/>
            <w:textDirection w:val="lrTb"/>
            <w:noWrap w:val="false"/>
          </w:tcPr>
          <w:p>
            <w:pPr>
              <w:ind w:firstLine="34"/>
              <w:jc w:val="left"/>
              <w:rPr>
                <w:lang w:val="kk-KZ"/>
              </w:rPr>
            </w:pPr>
            <w:r>
              <w:rPr>
                <w:bCs/>
                <w:lang w:val="kk-KZ"/>
              </w:rPr>
              <w:t xml:space="preserve">д</w:t>
            </w:r>
            <w:r>
              <w:rPr>
                <w:bCs/>
                <w:lang w:val="kk-KZ"/>
              </w:rPr>
              <w:t xml:space="preserve">ошкольное воспитание и обучение</w:t>
            </w:r>
            <w:r/>
          </w:p>
        </w:tc>
      </w:tr>
      <w:tr>
        <w:trPr/>
        <w:tc>
          <w:tcPr>
            <w:tcW w:w="2660" w:type="dxa"/>
            <w:textDirection w:val="lrTb"/>
            <w:noWrap w:val="false"/>
          </w:tcPr>
          <w:p>
            <w:pPr>
              <w:ind w:firstLine="0"/>
            </w:pPr>
            <w:r>
              <w:t xml:space="preserve">ДО</w:t>
            </w:r>
            <w:r/>
          </w:p>
        </w:tc>
        <w:tc>
          <w:tcPr>
            <w:tcW w:w="774" w:type="dxa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–</w:t>
            </w:r>
            <w:r/>
          </w:p>
        </w:tc>
        <w:tc>
          <w:tcPr>
            <w:tcW w:w="9857" w:type="dxa"/>
            <w:textDirection w:val="lrTb"/>
            <w:noWrap w:val="false"/>
          </w:tcPr>
          <w:p>
            <w:pPr>
              <w:ind w:firstLine="34"/>
              <w:jc w:val="left"/>
              <w:rPr>
                <w:bCs/>
                <w:highlight w:val="yellow"/>
                <w:lang w:val="kk-KZ"/>
              </w:rPr>
            </w:pPr>
            <w:r>
              <w:rPr>
                <w:bCs/>
                <w:lang w:val="kk-KZ"/>
              </w:rPr>
              <w:t xml:space="preserve">дошкольная организация</w:t>
            </w:r>
            <w:r/>
          </w:p>
        </w:tc>
      </w:tr>
      <w:tr>
        <w:trPr/>
        <w:tc>
          <w:tcPr>
            <w:tcW w:w="2660" w:type="dxa"/>
            <w:textDirection w:val="lrTb"/>
            <w:noWrap w:val="false"/>
          </w:tcPr>
          <w:p>
            <w:pPr>
              <w:ind w:firstLine="0"/>
              <w:rPr>
                <w:lang w:val="kk-KZ"/>
              </w:rPr>
            </w:pPr>
            <w:r>
              <w:rPr>
                <w:lang w:val="kk-KZ"/>
              </w:rPr>
              <w:t xml:space="preserve">ГЧП</w:t>
            </w:r>
            <w:r/>
          </w:p>
        </w:tc>
        <w:tc>
          <w:tcPr>
            <w:tcW w:w="774" w:type="dxa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–</w:t>
            </w:r>
            <w:r/>
          </w:p>
        </w:tc>
        <w:tc>
          <w:tcPr>
            <w:tcW w:w="9857" w:type="dxa"/>
            <w:textDirection w:val="lrTb"/>
            <w:noWrap w:val="false"/>
          </w:tcPr>
          <w:p>
            <w:pPr>
              <w:ind w:firstLine="34"/>
              <w:jc w:val="left"/>
              <w:rPr>
                <w:lang w:val="kk-KZ"/>
              </w:rPr>
            </w:pPr>
            <w:r>
              <w:rPr>
                <w:bCs/>
                <w:lang w:val="kk-KZ"/>
              </w:rPr>
              <w:t xml:space="preserve">г</w:t>
            </w:r>
            <w:r>
              <w:rPr>
                <w:bCs/>
                <w:lang w:val="kk-KZ"/>
              </w:rPr>
              <w:t xml:space="preserve">осударственно-частное партнерство</w:t>
            </w:r>
            <w:r/>
          </w:p>
        </w:tc>
      </w:tr>
      <w:tr>
        <w:trPr/>
        <w:tc>
          <w:tcPr>
            <w:tcW w:w="2660" w:type="dxa"/>
            <w:textDirection w:val="lrTb"/>
            <w:noWrap w:val="false"/>
          </w:tcPr>
          <w:p>
            <w:pPr>
              <w:ind w:firstLine="0"/>
              <w:rPr>
                <w:lang w:val="kk-KZ"/>
              </w:rPr>
            </w:pPr>
            <w:r>
              <w:rPr>
                <w:lang w:val="kk-KZ"/>
              </w:rPr>
              <w:t xml:space="preserve">ГОСО</w:t>
            </w:r>
            <w:r/>
          </w:p>
        </w:tc>
        <w:tc>
          <w:tcPr>
            <w:tcW w:w="774" w:type="dxa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–</w:t>
            </w:r>
            <w:r/>
          </w:p>
        </w:tc>
        <w:tc>
          <w:tcPr>
            <w:tcW w:w="9857" w:type="dxa"/>
            <w:textDirection w:val="lrTb"/>
            <w:noWrap w:val="false"/>
          </w:tcPr>
          <w:p>
            <w:pPr>
              <w:ind w:firstLine="34"/>
              <w:jc w:val="left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г</w:t>
            </w:r>
            <w:r>
              <w:rPr>
                <w:bCs/>
                <w:lang w:val="kk-KZ"/>
              </w:rPr>
              <w:t xml:space="preserve">осударственный общеобязательный стандарт образования</w:t>
            </w:r>
            <w:r/>
          </w:p>
        </w:tc>
      </w:tr>
      <w:tr>
        <w:trPr/>
        <w:tc>
          <w:tcPr>
            <w:tcW w:w="2660" w:type="dxa"/>
            <w:textDirection w:val="lrTb"/>
            <w:noWrap w:val="false"/>
          </w:tcPr>
          <w:p>
            <w:pPr>
              <w:ind w:firstLine="0"/>
              <w:rPr>
                <w:lang w:val="kk-KZ"/>
              </w:rPr>
            </w:pPr>
            <w:r>
              <w:rPr>
                <w:lang w:val="kk-KZ"/>
              </w:rPr>
              <w:t xml:space="preserve">МКС</w:t>
            </w:r>
            <w:r/>
          </w:p>
        </w:tc>
        <w:tc>
          <w:tcPr>
            <w:tcW w:w="774" w:type="dxa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–</w:t>
            </w:r>
            <w:r/>
          </w:p>
        </w:tc>
        <w:tc>
          <w:tcPr>
            <w:tcW w:w="9857" w:type="dxa"/>
            <w:textDirection w:val="lrTb"/>
            <w:noWrap w:val="false"/>
          </w:tcPr>
          <w:p>
            <w:pPr>
              <w:ind w:firstLine="34"/>
              <w:jc w:val="left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Министерство культуры и спорта Республики Казахстан</w:t>
            </w:r>
            <w:r/>
          </w:p>
        </w:tc>
      </w:tr>
      <w:tr>
        <w:trPr/>
        <w:tc>
          <w:tcPr>
            <w:tcW w:w="2660" w:type="dxa"/>
            <w:textDirection w:val="lrTb"/>
            <w:noWrap w:val="false"/>
          </w:tcPr>
          <w:p>
            <w:pPr>
              <w:ind w:firstLine="0"/>
              <w:rPr>
                <w:lang w:val="kk-KZ"/>
              </w:rPr>
            </w:pPr>
            <w:r>
              <w:rPr>
                <w:lang w:val="kk-KZ"/>
              </w:rPr>
              <w:t xml:space="preserve">МТБ</w:t>
            </w:r>
            <w:r/>
          </w:p>
        </w:tc>
        <w:tc>
          <w:tcPr>
            <w:tcW w:w="774" w:type="dxa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–</w:t>
            </w:r>
            <w:r/>
          </w:p>
        </w:tc>
        <w:tc>
          <w:tcPr>
            <w:tcW w:w="9857" w:type="dxa"/>
            <w:textDirection w:val="lrTb"/>
            <w:noWrap w:val="false"/>
          </w:tcPr>
          <w:p>
            <w:pPr>
              <w:ind w:firstLine="34"/>
              <w:jc w:val="left"/>
              <w:rPr>
                <w:bCs/>
                <w:lang w:val="kk-KZ"/>
              </w:rPr>
            </w:pPr>
            <w:r>
              <w:rPr>
                <w:lang w:val="kk-KZ"/>
              </w:rPr>
              <w:t xml:space="preserve">м</w:t>
            </w:r>
            <w:r>
              <w:rPr>
                <w:lang w:val="kk-KZ"/>
              </w:rPr>
              <w:t xml:space="preserve">атериально-техническая база</w:t>
            </w:r>
            <w:r/>
          </w:p>
        </w:tc>
      </w:tr>
      <w:tr>
        <w:trPr/>
        <w:tc>
          <w:tcPr>
            <w:tcW w:w="2660" w:type="dxa"/>
            <w:textDirection w:val="lrTb"/>
            <w:noWrap w:val="false"/>
          </w:tcPr>
          <w:p>
            <w:pPr>
              <w:ind w:firstLine="0"/>
              <w:rPr>
                <w:lang w:val="kk-KZ"/>
              </w:rPr>
            </w:pPr>
            <w:r>
              <w:rPr>
                <w:lang w:val="kk-KZ"/>
              </w:rPr>
              <w:t xml:space="preserve">ВШК</w:t>
            </w:r>
            <w:r/>
          </w:p>
        </w:tc>
        <w:tc>
          <w:tcPr>
            <w:tcW w:w="774" w:type="dxa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–</w:t>
            </w:r>
            <w:r/>
          </w:p>
        </w:tc>
        <w:tc>
          <w:tcPr>
            <w:tcW w:w="9857" w:type="dxa"/>
            <w:textDirection w:val="lrTb"/>
            <w:noWrap w:val="false"/>
          </w:tcPr>
          <w:p>
            <w:pPr>
              <w:ind w:firstLine="34"/>
              <w:jc w:val="left"/>
              <w:rPr>
                <w:lang w:val="kk-KZ"/>
              </w:rPr>
            </w:pPr>
            <w:r>
              <w:rPr>
                <w:lang w:val="kk-KZ"/>
              </w:rPr>
              <w:t xml:space="preserve">внутришкольный контроль</w:t>
            </w:r>
            <w:r/>
          </w:p>
        </w:tc>
      </w:tr>
      <w:tr>
        <w:trPr/>
        <w:tc>
          <w:tcPr>
            <w:tcW w:w="2660" w:type="dxa"/>
            <w:textDirection w:val="lrTb"/>
            <w:noWrap w:val="false"/>
          </w:tcPr>
          <w:p>
            <w:pPr>
              <w:ind w:firstLine="0"/>
              <w:rPr>
                <w:lang w:val="kk-KZ"/>
              </w:rPr>
            </w:pPr>
            <w:r>
              <w:rPr>
                <w:lang w:val="kk-KZ"/>
              </w:rPr>
              <w:t xml:space="preserve">НИШ</w:t>
            </w:r>
            <w:r/>
          </w:p>
        </w:tc>
        <w:tc>
          <w:tcPr>
            <w:tcW w:w="774" w:type="dxa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–</w:t>
            </w:r>
            <w:r/>
          </w:p>
        </w:tc>
        <w:tc>
          <w:tcPr>
            <w:tcW w:w="9857" w:type="dxa"/>
            <w:textDirection w:val="lrTb"/>
            <w:noWrap w:val="false"/>
          </w:tcPr>
          <w:p>
            <w:pPr>
              <w:ind w:firstLine="34"/>
              <w:jc w:val="left"/>
              <w:rPr>
                <w:bCs/>
                <w:lang w:val="kk-KZ"/>
              </w:rPr>
            </w:pPr>
            <w:r>
              <w:rPr>
                <w:lang w:val="kk-KZ"/>
              </w:rPr>
              <w:t xml:space="preserve">Назарбаев Интеллектуальные школы</w:t>
            </w:r>
            <w:r/>
          </w:p>
        </w:tc>
      </w:tr>
      <w:tr>
        <w:trPr/>
        <w:tc>
          <w:tcPr>
            <w:tcW w:w="2660" w:type="dxa"/>
            <w:textDirection w:val="lrTb"/>
            <w:noWrap w:val="false"/>
          </w:tcPr>
          <w:p>
            <w:pPr>
              <w:ind w:firstLine="0"/>
              <w:rPr>
                <w:lang w:val="kk-KZ"/>
              </w:rPr>
            </w:pPr>
            <w:r>
              <w:t xml:space="preserve">МП</w:t>
            </w:r>
            <w:r/>
          </w:p>
        </w:tc>
        <w:tc>
          <w:tcPr>
            <w:tcW w:w="774" w:type="dxa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–</w:t>
            </w:r>
            <w:r/>
          </w:p>
        </w:tc>
        <w:tc>
          <w:tcPr>
            <w:tcW w:w="9857" w:type="dxa"/>
            <w:textDirection w:val="lrTb"/>
            <w:noWrap w:val="false"/>
          </w:tcPr>
          <w:p>
            <w:pPr>
              <w:ind w:firstLine="34"/>
              <w:jc w:val="left"/>
              <w:rPr>
                <w:lang w:val="kk-KZ"/>
              </w:rPr>
            </w:pPr>
            <w:r>
              <w:rPr>
                <w:bCs/>
                <w:lang w:val="kk-KZ"/>
              </w:rPr>
              <w:t xml:space="preserve">Министерство просвещения Республики Казахстан</w:t>
            </w:r>
            <w:r/>
          </w:p>
        </w:tc>
      </w:tr>
      <w:tr>
        <w:trPr/>
        <w:tc>
          <w:tcPr>
            <w:tcW w:w="2660" w:type="dxa"/>
            <w:textDirection w:val="lrTb"/>
            <w:noWrap w:val="false"/>
          </w:tcPr>
          <w:p>
            <w:pPr>
              <w:ind w:firstLine="0"/>
              <w:rPr>
                <w:lang w:val="kk-KZ"/>
              </w:rPr>
            </w:pPr>
            <w:r>
              <w:rPr>
                <w:lang w:val="kk-KZ"/>
              </w:rPr>
              <w:t xml:space="preserve">УМК</w:t>
            </w:r>
            <w:r/>
          </w:p>
        </w:tc>
        <w:tc>
          <w:tcPr>
            <w:tcW w:w="774" w:type="dxa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–</w:t>
            </w:r>
            <w:r/>
          </w:p>
        </w:tc>
        <w:tc>
          <w:tcPr>
            <w:tcW w:w="9857" w:type="dxa"/>
            <w:textDirection w:val="lrTb"/>
            <w:noWrap w:val="false"/>
          </w:tcPr>
          <w:p>
            <w:pPr>
              <w:ind w:firstLine="34"/>
              <w:jc w:val="left"/>
              <w:rPr>
                <w:lang w:val="kk-KZ"/>
              </w:rPr>
            </w:pPr>
            <w:r>
              <w:rPr>
                <w:bCs/>
                <w:lang w:val="kk-KZ"/>
              </w:rPr>
              <w:t xml:space="preserve">у</w:t>
            </w:r>
            <w:r>
              <w:rPr>
                <w:bCs/>
                <w:lang w:val="kk-KZ"/>
              </w:rPr>
              <w:t xml:space="preserve">чебно-методический комплекс</w:t>
            </w:r>
            <w:r/>
          </w:p>
        </w:tc>
      </w:tr>
      <w:tr>
        <w:trPr/>
        <w:tc>
          <w:tcPr>
            <w:tcW w:w="2660" w:type="dxa"/>
            <w:textDirection w:val="lrTb"/>
            <w:noWrap w:val="false"/>
          </w:tcPr>
          <w:p>
            <w:pPr>
              <w:ind w:firstLine="0"/>
              <w:rPr>
                <w:lang w:val="kk-KZ"/>
              </w:rPr>
            </w:pPr>
            <w:r>
              <w:rPr>
                <w:lang w:val="kk-KZ"/>
              </w:rPr>
              <w:t xml:space="preserve">РЦ</w:t>
            </w:r>
            <w:r/>
          </w:p>
        </w:tc>
        <w:tc>
          <w:tcPr>
            <w:tcW w:w="774" w:type="dxa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–</w:t>
            </w:r>
            <w:r/>
          </w:p>
        </w:tc>
        <w:tc>
          <w:tcPr>
            <w:tcW w:w="9857" w:type="dxa"/>
            <w:textDirection w:val="lrTb"/>
            <w:noWrap w:val="false"/>
          </w:tcPr>
          <w:p>
            <w:pPr>
              <w:ind w:firstLine="34"/>
              <w:rPr>
                <w:bCs/>
                <w:lang w:val="kk-KZ"/>
              </w:rPr>
            </w:pPr>
            <w:r>
              <w:t xml:space="preserve">р</w:t>
            </w:r>
            <w:r>
              <w:t xml:space="preserve">еабилитационный центр</w:t>
            </w:r>
            <w:r/>
          </w:p>
        </w:tc>
      </w:tr>
      <w:tr>
        <w:trPr/>
        <w:tc>
          <w:tcPr>
            <w:tcW w:w="2660" w:type="dxa"/>
            <w:textDirection w:val="lrTb"/>
            <w:noWrap w:val="false"/>
          </w:tcPr>
          <w:p>
            <w:pPr>
              <w:ind w:firstLine="0"/>
              <w:rPr>
                <w:lang w:val="kk-KZ"/>
              </w:rPr>
            </w:pPr>
            <w:r>
              <w:rPr>
                <w:lang w:val="kk-KZ"/>
              </w:rPr>
              <w:t xml:space="preserve">ПМПК</w:t>
            </w:r>
            <w:r/>
          </w:p>
        </w:tc>
        <w:tc>
          <w:tcPr>
            <w:tcW w:w="774" w:type="dxa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–</w:t>
            </w:r>
            <w:r/>
          </w:p>
        </w:tc>
        <w:tc>
          <w:tcPr>
            <w:tcW w:w="9857" w:type="dxa"/>
            <w:textDirection w:val="lrTb"/>
            <w:noWrap w:val="false"/>
          </w:tcPr>
          <w:p>
            <w:pPr>
              <w:ind w:firstLine="34"/>
            </w:pPr>
            <w:r>
              <w:rPr>
                <w:bCs/>
                <w:lang w:val="kk-KZ"/>
              </w:rPr>
              <w:t xml:space="preserve">п</w:t>
            </w:r>
            <w:r>
              <w:rPr>
                <w:bCs/>
                <w:lang w:val="kk-KZ"/>
              </w:rPr>
              <w:t xml:space="preserve">сихолого-медико-педагогическая консультация</w:t>
            </w:r>
            <w:r/>
          </w:p>
        </w:tc>
      </w:tr>
      <w:tr>
        <w:trPr/>
        <w:tc>
          <w:tcPr>
            <w:tcW w:w="2660" w:type="dxa"/>
            <w:textDirection w:val="lrTb"/>
            <w:noWrap w:val="false"/>
          </w:tcPr>
          <w:p>
            <w:pPr>
              <w:ind w:firstLine="0"/>
              <w:rPr>
                <w:lang w:val="kk-KZ"/>
              </w:rPr>
            </w:pPr>
            <w:r>
              <w:rPr>
                <w:lang w:val="kk-KZ"/>
              </w:rPr>
              <w:t xml:space="preserve">КППК</w:t>
            </w:r>
            <w:r/>
          </w:p>
        </w:tc>
        <w:tc>
          <w:tcPr>
            <w:tcW w:w="774" w:type="dxa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–</w:t>
            </w:r>
            <w:r/>
          </w:p>
        </w:tc>
        <w:tc>
          <w:tcPr>
            <w:tcW w:w="9857" w:type="dxa"/>
            <w:textDirection w:val="lrTb"/>
            <w:noWrap w:val="false"/>
          </w:tcPr>
          <w:p>
            <w:pPr>
              <w:ind w:firstLine="34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к</w:t>
            </w:r>
            <w:r>
              <w:rPr>
                <w:bCs/>
                <w:lang w:val="kk-KZ"/>
              </w:rPr>
              <w:t xml:space="preserve">абинет психолого-педагогической коррекции</w:t>
            </w:r>
            <w:r/>
          </w:p>
        </w:tc>
      </w:tr>
      <w:tr>
        <w:trPr/>
        <w:tc>
          <w:tcPr>
            <w:tcW w:w="2660" w:type="dxa"/>
            <w:textDirection w:val="lrTb"/>
            <w:noWrap w:val="false"/>
          </w:tcPr>
          <w:p>
            <w:pPr>
              <w:ind w:firstLine="0"/>
              <w:rPr>
                <w:lang w:val="kk-KZ"/>
              </w:rPr>
            </w:pPr>
            <w:r>
              <w:rPr>
                <w:lang w:val="kk-KZ"/>
              </w:rPr>
              <w:t xml:space="preserve">БНС АСПиР</w:t>
            </w:r>
            <w:r/>
          </w:p>
        </w:tc>
        <w:tc>
          <w:tcPr>
            <w:tcW w:w="774" w:type="dxa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–</w:t>
            </w:r>
            <w:r/>
          </w:p>
        </w:tc>
        <w:tc>
          <w:tcPr>
            <w:tcW w:w="9857" w:type="dxa"/>
            <w:textDirection w:val="lrTb"/>
            <w:noWrap w:val="false"/>
          </w:tcPr>
          <w:p>
            <w:pPr>
              <w:ind w:firstLine="34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Бюро национальной статистики Агентства по стратегическому планированию и реформам Республики Казахстан</w:t>
            </w:r>
            <w:r/>
          </w:p>
        </w:tc>
      </w:tr>
      <w:tr>
        <w:trPr/>
        <w:tc>
          <w:tcPr>
            <w:tcW w:w="2660" w:type="dxa"/>
            <w:textDirection w:val="lrTb"/>
            <w:noWrap w:val="false"/>
          </w:tcPr>
          <w:p>
            <w:pPr>
              <w:ind w:firstLine="0"/>
              <w:rPr>
                <w:lang w:val="kk-KZ"/>
              </w:rPr>
            </w:pPr>
            <w:r>
              <w:rPr>
                <w:lang w:val="kk-KZ"/>
              </w:rPr>
              <w:t xml:space="preserve">РГУ</w:t>
            </w:r>
            <w:r/>
          </w:p>
        </w:tc>
        <w:tc>
          <w:tcPr>
            <w:tcW w:w="774" w:type="dxa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–</w:t>
            </w:r>
            <w:r/>
          </w:p>
        </w:tc>
        <w:tc>
          <w:tcPr>
            <w:tcW w:w="9857" w:type="dxa"/>
            <w:textDirection w:val="lrTb"/>
            <w:noWrap w:val="false"/>
          </w:tcPr>
          <w:p>
            <w:pPr>
              <w:ind w:firstLine="34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республиканское государственное учреждение</w:t>
            </w:r>
            <w:r/>
          </w:p>
        </w:tc>
      </w:tr>
      <w:tr>
        <w:trPr/>
        <w:tc>
          <w:tcPr>
            <w:tcW w:w="2660" w:type="dxa"/>
            <w:textDirection w:val="lrTb"/>
            <w:noWrap w:val="false"/>
          </w:tcPr>
          <w:p>
            <w:pPr>
              <w:ind w:firstLine="0"/>
              <w:rPr>
                <w:lang w:val="kk-KZ"/>
              </w:rPr>
            </w:pPr>
            <w:r>
              <w:rPr>
                <w:lang w:val="kk-KZ"/>
              </w:rPr>
              <w:t xml:space="preserve">СОЧ</w:t>
            </w:r>
            <w:r/>
          </w:p>
        </w:tc>
        <w:tc>
          <w:tcPr>
            <w:tcW w:w="774" w:type="dxa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–</w:t>
            </w:r>
            <w:r/>
          </w:p>
        </w:tc>
        <w:tc>
          <w:tcPr>
            <w:tcW w:w="9857" w:type="dxa"/>
            <w:textDirection w:val="lrTb"/>
            <w:noWrap w:val="false"/>
          </w:tcPr>
          <w:p>
            <w:pPr>
              <w:ind w:firstLine="34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с</w:t>
            </w:r>
            <w:r>
              <w:rPr>
                <w:bCs/>
                <w:lang w:val="kk-KZ"/>
              </w:rPr>
              <w:t xml:space="preserve">уммативное оценивание по предметам за четверть</w:t>
            </w:r>
            <w:r/>
          </w:p>
        </w:tc>
      </w:tr>
      <w:tr>
        <w:trPr/>
        <w:tc>
          <w:tcPr>
            <w:tcW w:w="2660" w:type="dxa"/>
            <w:textDirection w:val="lrTb"/>
            <w:noWrap w:val="false"/>
          </w:tcPr>
          <w:p>
            <w:pPr>
              <w:ind w:firstLine="0"/>
              <w:rPr>
                <w:lang w:val="kk-KZ"/>
              </w:rPr>
            </w:pPr>
            <w:r>
              <w:rPr>
                <w:lang w:val="kk-KZ"/>
              </w:rPr>
              <w:t xml:space="preserve">ТиПО</w:t>
            </w:r>
            <w:r/>
          </w:p>
        </w:tc>
        <w:tc>
          <w:tcPr>
            <w:tcW w:w="774" w:type="dxa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–</w:t>
            </w:r>
            <w:r/>
          </w:p>
        </w:tc>
        <w:tc>
          <w:tcPr>
            <w:tcW w:w="9857" w:type="dxa"/>
            <w:textDirection w:val="lrTb"/>
            <w:noWrap w:val="false"/>
          </w:tcPr>
          <w:p>
            <w:pPr>
              <w:ind w:firstLine="34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техническое и профессиональное образование</w:t>
            </w:r>
            <w:r/>
          </w:p>
        </w:tc>
      </w:tr>
      <w:tr>
        <w:trPr/>
        <w:tc>
          <w:tcPr>
            <w:tcW w:w="2660" w:type="dxa"/>
            <w:textDirection w:val="lrTb"/>
            <w:noWrap w:val="false"/>
          </w:tcPr>
          <w:p>
            <w:pPr>
              <w:ind w:firstLine="0"/>
              <w:rPr>
                <w:lang w:val="kk-KZ"/>
              </w:rPr>
            </w:pPr>
            <w:r>
              <w:rPr>
                <w:lang w:val="kk-KZ"/>
              </w:rPr>
              <w:t xml:space="preserve">НАО</w:t>
            </w:r>
            <w:r/>
          </w:p>
        </w:tc>
        <w:tc>
          <w:tcPr>
            <w:tcW w:w="774" w:type="dxa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–</w:t>
            </w:r>
            <w:r/>
          </w:p>
        </w:tc>
        <w:tc>
          <w:tcPr>
            <w:tcW w:w="9857" w:type="dxa"/>
            <w:textDirection w:val="lrTb"/>
            <w:noWrap w:val="false"/>
          </w:tcPr>
          <w:p>
            <w:pPr>
              <w:ind w:firstLine="34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Национальная академия образования</w:t>
            </w:r>
            <w:r/>
          </w:p>
        </w:tc>
      </w:tr>
      <w:tr>
        <w:trPr/>
        <w:tc>
          <w:tcPr>
            <w:tcW w:w="2660" w:type="dxa"/>
            <w:textDirection w:val="lrTb"/>
            <w:noWrap w:val="false"/>
          </w:tcPr>
          <w:p>
            <w:pPr>
              <w:ind w:firstLine="0"/>
              <w:rPr>
                <w:lang w:val="kk-KZ"/>
              </w:rPr>
            </w:pPr>
            <w:r>
              <w:rPr>
                <w:lang w:val="kk-KZ"/>
              </w:rPr>
              <w:t xml:space="preserve">НОБД</w:t>
            </w:r>
            <w:r/>
          </w:p>
        </w:tc>
        <w:tc>
          <w:tcPr>
            <w:tcW w:w="774" w:type="dxa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–</w:t>
            </w:r>
            <w:r/>
          </w:p>
        </w:tc>
        <w:tc>
          <w:tcPr>
            <w:tcW w:w="9857" w:type="dxa"/>
            <w:textDirection w:val="lrTb"/>
            <w:noWrap w:val="false"/>
          </w:tcPr>
          <w:p>
            <w:pPr>
              <w:ind w:firstLine="34"/>
              <w:rPr>
                <w:bCs/>
                <w:lang w:val="kk-KZ"/>
              </w:rPr>
            </w:pPr>
            <w:r>
              <w:rPr>
                <w:lang w:val="kk-KZ"/>
              </w:rPr>
              <w:t xml:space="preserve">Национальная образовательная база данных</w:t>
            </w:r>
            <w:r/>
          </w:p>
        </w:tc>
      </w:tr>
      <w:tr>
        <w:trPr/>
        <w:tc>
          <w:tcPr>
            <w:tcW w:w="2660" w:type="dxa"/>
            <w:textDirection w:val="lrTb"/>
            <w:noWrap w:val="false"/>
          </w:tcPr>
          <w:p>
            <w:pPr>
              <w:ind w:firstLine="0"/>
              <w:rPr>
                <w:lang w:val="kk-KZ"/>
              </w:rPr>
            </w:pPr>
            <w:r>
              <w:rPr>
                <w:lang w:val="kk-KZ"/>
              </w:rPr>
              <w:t xml:space="preserve">МНЭ</w:t>
            </w:r>
            <w:r/>
          </w:p>
        </w:tc>
        <w:tc>
          <w:tcPr>
            <w:tcW w:w="774" w:type="dxa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–</w:t>
            </w:r>
            <w:r/>
          </w:p>
        </w:tc>
        <w:tc>
          <w:tcPr>
            <w:tcW w:w="9857" w:type="dxa"/>
            <w:textDirection w:val="lrTb"/>
            <w:noWrap w:val="false"/>
          </w:tcPr>
          <w:p>
            <w:pPr>
              <w:ind w:firstLine="34"/>
              <w:rPr>
                <w:lang w:val="kk-KZ"/>
              </w:rPr>
            </w:pPr>
            <w:r>
              <w:rPr>
                <w:lang w:val="kk-KZ"/>
              </w:rPr>
              <w:t xml:space="preserve">Министерство национальной экономики Республики Казахстан</w:t>
            </w:r>
            <w:r/>
          </w:p>
        </w:tc>
      </w:tr>
      <w:tr>
        <w:trPr/>
        <w:tc>
          <w:tcPr>
            <w:tcW w:w="2660" w:type="dxa"/>
            <w:textDirection w:val="lrTb"/>
            <w:noWrap w:val="false"/>
          </w:tcPr>
          <w:p>
            <w:pPr>
              <w:ind w:firstLine="0"/>
              <w:rPr>
                <w:lang w:val="kk-KZ"/>
              </w:rPr>
            </w:pPr>
            <w:r>
              <w:rPr>
                <w:lang w:val="kk-KZ"/>
              </w:rPr>
              <w:t xml:space="preserve">МЦРИАП</w:t>
            </w:r>
            <w:r/>
          </w:p>
        </w:tc>
        <w:tc>
          <w:tcPr>
            <w:tcW w:w="774" w:type="dxa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–</w:t>
            </w:r>
            <w:r/>
          </w:p>
        </w:tc>
        <w:tc>
          <w:tcPr>
            <w:tcW w:w="9857" w:type="dxa"/>
            <w:textDirection w:val="lrTb"/>
            <w:noWrap w:val="false"/>
          </w:tcPr>
          <w:p>
            <w:pPr>
              <w:ind w:firstLine="34"/>
              <w:rPr>
                <w:lang w:val="kk-KZ"/>
              </w:rPr>
            </w:pPr>
            <w:r>
              <w:rPr>
                <w:lang w:val="kk-KZ"/>
              </w:rPr>
              <w:t xml:space="preserve">М</w:t>
            </w:r>
            <w:r>
              <w:rPr>
                <w:lang w:val="kk-KZ"/>
              </w:rPr>
              <w:t xml:space="preserve">инистерство цифрового развития, инноваций и аэрокосмической промышленности Р</w:t>
            </w:r>
            <w:r>
              <w:rPr>
                <w:lang w:val="kk-KZ"/>
              </w:rPr>
              <w:t xml:space="preserve">еспублики </w:t>
            </w:r>
            <w:r>
              <w:rPr>
                <w:lang w:val="kk-KZ"/>
              </w:rPr>
              <w:t xml:space="preserve">К</w:t>
            </w:r>
            <w:r>
              <w:rPr>
                <w:lang w:val="kk-KZ"/>
              </w:rPr>
              <w:t xml:space="preserve">азахстан</w:t>
            </w:r>
            <w:r/>
          </w:p>
        </w:tc>
      </w:tr>
      <w:tr>
        <w:trPr/>
        <w:tc>
          <w:tcPr>
            <w:tcW w:w="2660" w:type="dxa"/>
            <w:textDirection w:val="lrTb"/>
            <w:noWrap w:val="false"/>
          </w:tcPr>
          <w:p>
            <w:pPr>
              <w:ind w:firstLine="0"/>
              <w:rPr>
                <w:lang w:val="kk-KZ"/>
              </w:rPr>
            </w:pPr>
            <w:r>
              <w:t xml:space="preserve">МКШ</w:t>
            </w:r>
            <w:r/>
          </w:p>
        </w:tc>
        <w:tc>
          <w:tcPr>
            <w:tcW w:w="774" w:type="dxa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–</w:t>
            </w:r>
            <w:r/>
          </w:p>
        </w:tc>
        <w:tc>
          <w:tcPr>
            <w:tcW w:w="9857" w:type="dxa"/>
            <w:textDirection w:val="lrTb"/>
            <w:noWrap w:val="false"/>
          </w:tcPr>
          <w:p>
            <w:pPr>
              <w:ind w:firstLine="34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м</w:t>
            </w:r>
            <w:r>
              <w:rPr>
                <w:bCs/>
                <w:lang w:val="kk-KZ"/>
              </w:rPr>
              <w:t xml:space="preserve">алокомплектная школа</w:t>
            </w:r>
            <w:r/>
          </w:p>
        </w:tc>
      </w:tr>
      <w:tr>
        <w:trPr/>
        <w:tc>
          <w:tcPr>
            <w:tcW w:w="2660" w:type="dxa"/>
            <w:textDirection w:val="lrTb"/>
            <w:noWrap w:val="false"/>
          </w:tcPr>
          <w:p>
            <w:pPr>
              <w:ind w:firstLine="0"/>
              <w:rPr>
                <w:lang w:val="kk-KZ"/>
              </w:rPr>
            </w:pPr>
            <w:r>
              <w:t xml:space="preserve">МВД</w:t>
            </w:r>
            <w:r/>
          </w:p>
        </w:tc>
        <w:tc>
          <w:tcPr>
            <w:tcW w:w="774" w:type="dxa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–</w:t>
            </w:r>
            <w:r/>
          </w:p>
        </w:tc>
        <w:tc>
          <w:tcPr>
            <w:tcW w:w="9857" w:type="dxa"/>
            <w:textDirection w:val="lrTb"/>
            <w:noWrap w:val="false"/>
          </w:tcPr>
          <w:p>
            <w:pPr>
              <w:ind w:firstLine="34"/>
              <w:rPr>
                <w:bCs/>
                <w:lang w:val="kk-KZ"/>
              </w:rPr>
            </w:pPr>
            <w:r>
              <w:rPr>
                <w:lang w:val="kk-KZ"/>
              </w:rPr>
              <w:t xml:space="preserve">Министерство внутренних дел </w:t>
            </w:r>
            <w:r>
              <w:rPr>
                <w:bCs/>
                <w:lang w:val="kk-KZ"/>
              </w:rPr>
              <w:t xml:space="preserve">Республики Казахстан</w:t>
            </w:r>
            <w:r/>
          </w:p>
        </w:tc>
      </w:tr>
      <w:tr>
        <w:trPr/>
        <w:tc>
          <w:tcPr>
            <w:tcW w:w="2660" w:type="dxa"/>
            <w:textDirection w:val="lrTb"/>
            <w:noWrap w:val="false"/>
          </w:tcPr>
          <w:p>
            <w:pPr>
              <w:ind w:firstLine="0"/>
              <w:rPr>
                <w:lang w:val="kk-KZ"/>
              </w:rPr>
            </w:pPr>
            <w:r>
              <w:rPr>
                <w:lang w:val="kk-KZ"/>
              </w:rPr>
              <w:t xml:space="preserve">МЭПР</w:t>
            </w:r>
            <w:r/>
          </w:p>
        </w:tc>
        <w:tc>
          <w:tcPr>
            <w:tcW w:w="774" w:type="dxa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–</w:t>
            </w:r>
            <w:r/>
          </w:p>
        </w:tc>
        <w:tc>
          <w:tcPr>
            <w:tcW w:w="9857" w:type="dxa"/>
            <w:textDirection w:val="lrTb"/>
            <w:noWrap w:val="false"/>
          </w:tcPr>
          <w:p>
            <w:pPr>
              <w:ind w:firstLine="34"/>
              <w:rPr>
                <w:lang w:val="kk-KZ"/>
              </w:rPr>
            </w:pPr>
            <w:r>
              <w:rPr>
                <w:lang w:val="kk-KZ"/>
              </w:rPr>
              <w:t xml:space="preserve">Министерство экологии и природных ресурсов Республики Казахстан</w:t>
            </w:r>
            <w:r/>
          </w:p>
        </w:tc>
      </w:tr>
      <w:tr>
        <w:trPr/>
        <w:tc>
          <w:tcPr>
            <w:tcW w:w="2660" w:type="dxa"/>
            <w:textDirection w:val="lrTb"/>
            <w:noWrap w:val="false"/>
          </w:tcPr>
          <w:p>
            <w:pPr>
              <w:ind w:firstLine="0"/>
              <w:rPr>
                <w:lang w:val="kk-KZ"/>
              </w:rPr>
            </w:pPr>
            <w:r>
              <w:rPr>
                <w:bCs/>
              </w:rPr>
              <w:t xml:space="preserve">ОЭСР</w:t>
            </w:r>
            <w:r/>
          </w:p>
        </w:tc>
        <w:tc>
          <w:tcPr>
            <w:tcW w:w="774" w:type="dxa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–</w:t>
            </w:r>
            <w:r/>
          </w:p>
        </w:tc>
        <w:tc>
          <w:tcPr>
            <w:tcW w:w="9857" w:type="dxa"/>
            <w:textDirection w:val="lrTb"/>
            <w:noWrap w:val="false"/>
          </w:tcPr>
          <w:p>
            <w:pPr>
              <w:ind w:firstLine="34"/>
            </w:pPr>
            <w:r>
              <w:rPr>
                <w:bCs/>
                <w:lang w:val="kk-KZ"/>
              </w:rPr>
              <w:t xml:space="preserve">О</w:t>
            </w:r>
            <w:r>
              <w:rPr>
                <w:bCs/>
              </w:rPr>
              <w:t xml:space="preserve">рганизация экономического сотрудничества и развития</w:t>
            </w:r>
            <w:r/>
          </w:p>
        </w:tc>
      </w:tr>
      <w:tr>
        <w:trPr/>
        <w:tc>
          <w:tcPr>
            <w:tcW w:w="2660" w:type="dxa"/>
            <w:textDirection w:val="lrTb"/>
            <w:noWrap w:val="false"/>
          </w:tcPr>
          <w:p>
            <w:pPr>
              <w:ind w:firstLine="0"/>
              <w:rPr>
                <w:bCs/>
              </w:rPr>
            </w:pPr>
            <w:r>
              <w:rPr>
                <w:lang w:val="kk-KZ"/>
              </w:rPr>
              <w:t xml:space="preserve">ЮНЕСКО</w:t>
            </w:r>
            <w:r/>
          </w:p>
        </w:tc>
        <w:tc>
          <w:tcPr>
            <w:tcW w:w="774" w:type="dxa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–</w:t>
            </w:r>
            <w:r/>
          </w:p>
        </w:tc>
        <w:tc>
          <w:tcPr>
            <w:tcW w:w="9857" w:type="dxa"/>
            <w:textDirection w:val="lrTb"/>
            <w:noWrap w:val="false"/>
          </w:tcPr>
          <w:p>
            <w:pPr>
              <w:ind w:firstLine="34"/>
              <w:rPr>
                <w:bCs/>
                <w:lang w:val="kk-KZ"/>
              </w:rPr>
            </w:pPr>
            <w:r>
              <w:rPr>
                <w:lang w:val="en-US"/>
              </w:rPr>
              <w:t xml:space="preserve">The United Nations Educational, Scientific and Cultural Organization</w:t>
            </w:r>
            <w:r/>
          </w:p>
        </w:tc>
      </w:tr>
      <w:tr>
        <w:trPr/>
        <w:tc>
          <w:tcPr>
            <w:tcW w:w="2660" w:type="dxa"/>
            <w:textDirection w:val="lrTb"/>
            <w:noWrap w:val="false"/>
          </w:tcPr>
          <w:p>
            <w:pPr>
              <w:ind w:firstLine="0"/>
              <w:rPr>
                <w:bCs/>
              </w:rPr>
            </w:pPr>
            <w:r>
              <w:rPr>
                <w:lang w:val="en-US"/>
              </w:rPr>
              <w:t xml:space="preserve">ЮНИСЕФ</w:t>
            </w:r>
            <w:r/>
          </w:p>
        </w:tc>
        <w:tc>
          <w:tcPr>
            <w:tcW w:w="774" w:type="dxa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–</w:t>
            </w:r>
            <w:r/>
          </w:p>
        </w:tc>
        <w:tc>
          <w:tcPr>
            <w:tcW w:w="9857" w:type="dxa"/>
            <w:textDirection w:val="lrTb"/>
            <w:noWrap w:val="false"/>
          </w:tcPr>
          <w:p>
            <w:pPr>
              <w:ind w:firstLine="34"/>
              <w:rPr>
                <w:bCs/>
                <w:lang w:val="kk-KZ"/>
              </w:rPr>
            </w:pPr>
            <w:r>
              <w:rPr>
                <w:lang w:val="en-US"/>
              </w:rPr>
              <w:t xml:space="preserve">United Nations International Children’s Emergency Fund</w:t>
            </w:r>
            <w:r/>
          </w:p>
        </w:tc>
      </w:tr>
      <w:tr>
        <w:trPr/>
        <w:tc>
          <w:tcPr>
            <w:tcW w:w="2660" w:type="dxa"/>
            <w:textDirection w:val="lrTb"/>
            <w:noWrap w:val="false"/>
          </w:tcPr>
          <w:p>
            <w:pPr>
              <w:ind w:firstLine="0"/>
            </w:pPr>
            <w:r>
              <w:rPr>
                <w:lang w:val="kk-KZ"/>
              </w:rPr>
              <w:t xml:space="preserve">Р</w:t>
            </w:r>
            <w:r>
              <w:t xml:space="preserve">ПП</w:t>
            </w:r>
            <w:r>
              <w:rPr>
                <w:lang w:val="kk-KZ"/>
              </w:rPr>
              <w:t xml:space="preserve"> </w:t>
            </w:r>
            <w:r>
              <w:t xml:space="preserve">«Атамекен»</w:t>
            </w:r>
            <w:r/>
          </w:p>
        </w:tc>
        <w:tc>
          <w:tcPr>
            <w:tcW w:w="774" w:type="dxa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–</w:t>
            </w:r>
            <w:r/>
          </w:p>
        </w:tc>
        <w:tc>
          <w:tcPr>
            <w:tcW w:w="9857" w:type="dxa"/>
            <w:textDirection w:val="lrTb"/>
            <w:noWrap w:val="false"/>
          </w:tcPr>
          <w:p>
            <w:pPr>
              <w:ind w:firstLine="34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региональн</w:t>
            </w:r>
            <w:r>
              <w:rPr>
                <w:bCs/>
                <w:lang w:val="kk-KZ"/>
              </w:rPr>
              <w:t xml:space="preserve">ая</w:t>
            </w:r>
            <w:r>
              <w:rPr>
                <w:bCs/>
                <w:lang w:val="kk-KZ"/>
              </w:rPr>
              <w:t xml:space="preserve"> палат</w:t>
            </w:r>
            <w:r>
              <w:rPr>
                <w:bCs/>
                <w:lang w:val="kk-KZ"/>
              </w:rPr>
              <w:t xml:space="preserve">а</w:t>
            </w:r>
            <w:r>
              <w:rPr>
                <w:bCs/>
                <w:lang w:val="kk-KZ"/>
              </w:rPr>
              <w:t xml:space="preserve"> предпринимателей</w:t>
            </w:r>
            <w:r>
              <w:rPr>
                <w:bCs/>
                <w:lang w:val="kk-KZ"/>
              </w:rPr>
              <w:t xml:space="preserve"> «Атамекен»</w:t>
            </w:r>
            <w:r/>
          </w:p>
        </w:tc>
      </w:tr>
      <w:tr>
        <w:trPr/>
        <w:tc>
          <w:tcPr>
            <w:tcW w:w="2660" w:type="dxa"/>
            <w:textDirection w:val="lrTb"/>
            <w:noWrap w:val="false"/>
          </w:tcPr>
          <w:p>
            <w:pPr>
              <w:ind w:firstLine="0"/>
            </w:pPr>
            <w:r>
              <w:t xml:space="preserve">НПП</w:t>
            </w:r>
            <w:r>
              <w:rPr>
                <w:lang w:val="kk-KZ"/>
              </w:rPr>
              <w:t xml:space="preserve"> </w:t>
            </w:r>
            <w:r>
              <w:t xml:space="preserve">«Атамекен»</w:t>
            </w:r>
            <w:r/>
          </w:p>
        </w:tc>
        <w:tc>
          <w:tcPr>
            <w:tcW w:w="774" w:type="dxa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–</w:t>
            </w:r>
            <w:r/>
          </w:p>
        </w:tc>
        <w:tc>
          <w:tcPr>
            <w:tcW w:w="9857" w:type="dxa"/>
            <w:textDirection w:val="lrTb"/>
            <w:noWrap w:val="false"/>
          </w:tcPr>
          <w:p>
            <w:pPr>
              <w:ind w:firstLine="34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Национальная палата предпринимателей</w:t>
            </w:r>
            <w:r>
              <w:rPr>
                <w:bCs/>
                <w:lang w:val="kk-KZ"/>
              </w:rPr>
              <w:t xml:space="preserve"> «Атамекен»</w:t>
            </w:r>
            <w:r/>
          </w:p>
        </w:tc>
      </w:tr>
      <w:tr>
        <w:trPr/>
        <w:tc>
          <w:tcPr>
            <w:tcW w:w="2660" w:type="dxa"/>
            <w:textDirection w:val="lrTb"/>
            <w:noWrap w:val="false"/>
          </w:tcPr>
          <w:p>
            <w:pPr>
              <w:ind w:firstLine="0"/>
            </w:pPr>
            <w:r>
              <w:t xml:space="preserve">РГП на ПХВ «РНПЦ</w:t>
            </w:r>
            <w:r>
              <w:t xml:space="preserve">ЭСО»</w:t>
            </w:r>
            <w:r/>
          </w:p>
        </w:tc>
        <w:tc>
          <w:tcPr>
            <w:tcW w:w="774" w:type="dxa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–</w:t>
            </w:r>
            <w:r/>
          </w:p>
        </w:tc>
        <w:tc>
          <w:tcPr>
            <w:tcW w:w="9857" w:type="dxa"/>
            <w:textDirection w:val="lrTb"/>
            <w:noWrap w:val="false"/>
          </w:tcPr>
          <w:p>
            <w:pPr>
              <w:ind w:firstLine="34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р</w:t>
            </w:r>
            <w:r>
              <w:rPr>
                <w:bCs/>
                <w:lang w:val="kk-KZ"/>
              </w:rPr>
              <w:t xml:space="preserve">еспубликанское государственное предприятие на праве хозяйственного ведения </w:t>
            </w:r>
            <w:r>
              <w:rPr>
                <w:bCs/>
                <w:lang w:val="kk-KZ"/>
              </w:rPr>
              <w:t xml:space="preserve">«Р</w:t>
            </w:r>
            <w:r>
              <w:rPr>
                <w:bCs/>
                <w:lang w:val="kk-KZ"/>
              </w:rPr>
              <w:t xml:space="preserve">еспубликанск</w:t>
            </w:r>
            <w:r>
              <w:rPr>
                <w:bCs/>
                <w:lang w:val="kk-KZ"/>
              </w:rPr>
              <w:t xml:space="preserve">ий научно-практический центр</w:t>
            </w:r>
            <w:r>
              <w:rPr>
                <w:bCs/>
                <w:lang w:val="kk-KZ"/>
              </w:rPr>
              <w:t xml:space="preserve"> экспертизы содержания образовани</w:t>
            </w:r>
            <w:r>
              <w:rPr>
                <w:bCs/>
                <w:lang w:val="kk-KZ"/>
              </w:rPr>
              <w:t xml:space="preserve">я»</w:t>
            </w:r>
            <w:r/>
          </w:p>
        </w:tc>
      </w:tr>
      <w:tr>
        <w:trPr/>
        <w:tc>
          <w:tcPr>
            <w:tcW w:w="2660" w:type="dxa"/>
            <w:textDirection w:val="lrTb"/>
            <w:noWrap w:val="false"/>
          </w:tcPr>
          <w:p>
            <w:pPr>
              <w:ind w:firstLine="0"/>
              <w:rPr>
                <w:lang w:val="en-US"/>
              </w:rPr>
            </w:pPr>
            <w:r>
              <w:rPr>
                <w:bCs/>
                <w:lang w:val="kk-KZ"/>
              </w:rPr>
              <w:t xml:space="preserve">АОО</w:t>
            </w:r>
            <w:r>
              <w:rPr>
                <w:bCs/>
                <w:lang w:val="kk-KZ"/>
              </w:rPr>
              <w:t xml:space="preserve"> «НИШ»</w:t>
            </w:r>
            <w:r/>
          </w:p>
        </w:tc>
        <w:tc>
          <w:tcPr>
            <w:tcW w:w="774" w:type="dxa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–</w:t>
            </w:r>
            <w:r/>
          </w:p>
        </w:tc>
        <w:tc>
          <w:tcPr>
            <w:tcW w:w="9857" w:type="dxa"/>
            <w:textDirection w:val="lrTb"/>
            <w:noWrap w:val="false"/>
          </w:tcPr>
          <w:p>
            <w:pPr>
              <w:ind w:firstLine="34"/>
              <w:jc w:val="left"/>
            </w:pPr>
            <w:r>
              <w:rPr>
                <w:lang w:val="kk-KZ"/>
              </w:rPr>
              <w:t xml:space="preserve">а</w:t>
            </w:r>
            <w:r>
              <w:rPr>
                <w:lang w:val="kk-KZ"/>
              </w:rPr>
              <w:t xml:space="preserve">втономная организация образования</w:t>
            </w:r>
            <w:r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«Назарбаев интеллектуальные школы»</w:t>
            </w:r>
            <w:r/>
          </w:p>
        </w:tc>
      </w:tr>
    </w:tbl>
    <w:p>
      <w:pPr>
        <w:pStyle w:val="654"/>
        <w:ind w:firstLine="0"/>
        <w:jc w:val="center"/>
        <w:tabs>
          <w:tab w:val="left" w:pos="1134" w:leader="none"/>
        </w:tabs>
        <w:rPr>
          <w:bCs/>
          <w:color w:val="000000"/>
          <w:lang w:val="kk-KZ"/>
        </w:rPr>
      </w:pPr>
      <w:r>
        <w:rPr>
          <w:bCs/>
          <w:color w:val="000000" w:themeColor="text1"/>
          <w:lang w:val="kk-KZ"/>
        </w:rPr>
        <w:t xml:space="preserve"> </w:t>
      </w:r>
      <w:r/>
    </w:p>
    <w:p>
      <w:pPr>
        <w:pStyle w:val="654"/>
        <w:ind w:firstLine="0"/>
        <w:jc w:val="center"/>
        <w:tabs>
          <w:tab w:val="left" w:pos="1134" w:leader="none"/>
        </w:tabs>
        <w:rPr>
          <w:bCs/>
          <w:color w:val="000000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_______________________________</w:t>
      </w:r>
      <w:r/>
    </w:p>
    <w:p>
      <w:pPr>
        <w:ind w:firstLine="0"/>
        <w:rPr>
          <w:bCs/>
          <w:color w:val="000000"/>
          <w:lang w:val="kk-KZ"/>
        </w:rPr>
      </w:pPr>
      <w:r>
        <w:rPr>
          <w:bCs/>
          <w:color w:val="000000"/>
          <w:lang w:val="kk-KZ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first" r:id="rId13"/>
      <w:footnotePr/>
      <w:endnotePr/>
      <w:type w:val="nextPage"/>
      <w:pgSz w:w="16838" w:h="11906" w:orient="landscape"/>
      <w:pgMar w:top="851" w:right="1418" w:bottom="1418" w:left="1418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  <w:endnote w:type="continuationNotice" w:id="1">
    <w:p>
      <w:r/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Segoe UI">
    <w:panose1 w:val="020B0503020204020204"/>
  </w:font>
  <w:font w:name="Calibri Light">
    <w:panose1 w:val="020F0502020204030204"/>
  </w:font>
  <w:font w:name="Arial Narrow">
    <w:panose1 w:val="020B060402020202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SimSun">
    <w:panose1 w:val="02020603020101020101"/>
  </w:font>
  <w:font w:name="Calibri">
    <w:panose1 w:val="020F05020202040302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6"/>
    </w:pPr>
    <w:r>
      <w:t xml:space="preserve">Вх.№: 404-Д от 30.03.2023 Исх.№: 249 от 28.03.2023 </w:t>
      <w:br/>
      <w:t xml:space="preserve">Копия электронного документа. Дата: 30.03.2023 Версия СЭД: АИС Сириус Salemoffice 0.2.25</w:t>
      <w:br/>
      <w:t xml:space="preserve">Результат проверки ЭЦП: Положительный</w:t>
      <w:br/>
      <w:t xml:space="preserve">Подпись руководителя: 30.03.2023 09:55 СМАИЛОВ АЛИХАН АСХАНОВИЧ</w: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6"/>
    </w:pPr>
    <w:r>
      <w:t xml:space="preserve">Вх.№: 404-Д от 30.03.2023 Исх.№: 249 от 28.03.2023 </w:t>
      <w:br/>
      <w:t xml:space="preserve">Копия электронного документа. Дата: 30.03.2023 Версия СЭД: АИС Сириус Salemoffice 0.2.25</w:t>
      <w:br/>
      <w:t xml:space="preserve">Результат проверки ЭЦП: Положительный</w:t>
      <w:br/>
      <w:t xml:space="preserve">Подпись руководителя: 30.03.2023 09:55 СМАИЛОВ АЛИХАН АСХАНОВИЧ</w: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  <w:footnote w:type="continuationNotice" w:id="1">
    <w:p>
      <w:r/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7"/>
      <w:ind w:firstLine="0"/>
      <w:jc w:val="center"/>
      <w:rPr>
        <w:sz w:val="20"/>
        <w:szCs w:val="20"/>
      </w:rPr>
    </w:pPr>
    <w:r/>
    <w:sdt>
      <w:sdtPr>
        <w15:appearance w15:val="boundingBox"/>
        <w:id w:val="1161034900"/>
        <w:docPartObj>
          <w:docPartGallery w:val="Page Numbers (Top of Page)"/>
          <w:docPartUnique w:val="true"/>
        </w:docPartObj>
        <w:rPr/>
      </w:sdtPr>
      <w:sdtContent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PAGE   \* MERGEFORMAT</w:instrText>
        </w:r>
        <w:r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 xml:space="preserve">2</w:t>
        </w:r>
        <w:r>
          <w:rPr>
            <w:sz w:val="20"/>
            <w:szCs w:val="20"/>
          </w:rPr>
          <w:fldChar w:fldCharType="end"/>
        </w:r>
      </w:sdtContent>
    </w:sdt>
    <w:r/>
    <w:r/>
  </w:p>
  <w:p>
    <w:pPr>
      <w:pStyle w:val="657"/>
      <w:ind w:firstLine="0"/>
      <w:jc w:val="center"/>
      <w:rPr>
        <w:sz w:val="20"/>
        <w:szCs w:val="20"/>
      </w:rPr>
    </w:pPr>
    <w:r>
      <w:rPr>
        <w:sz w:val="20"/>
        <w:szCs w:val="20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7"/>
    </w:pPr>
    <w:r>
      <w:rPr>
        <w:lang w:val="en-US" w:eastAsia="en-US"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25165619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81420" cy="2093595"/>
              <wp:effectExtent l="0" t="1600200" r="0" b="1440180"/>
              <wp:wrapNone/>
              <wp:docPr id="1" name="WordArt 8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AdjustHandles="0" noChangeArrowheads="0"/>
                    </wps:cNvSpPr>
                    <wps:spPr bwMode="auto">
                      <a:xfrm rot="18900000">
                        <a:off x="0" y="0"/>
                        <a:ext cx="6281420" cy="20935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646"/>
                          </w:pPr>
                          <w:r>
                            <w:t xml:space="preserve">ПРОЕКТ №1</w:t>
                          </w:r>
                          <w:r/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0" o:spid="_x0000_s0" o:spt="1" style="position:absolute;mso-wrap-distance-left:9.0pt;mso-wrap-distance-top:0.0pt;mso-wrap-distance-right:9.0pt;mso-wrap-distance-bottom:0.0pt;z-index:-251656192;o:allowoverlap:true;o:allowincell:false;mso-position-horizontal-relative:margin;mso-position-horizontal:center;mso-position-vertical-relative:margin;mso-position-vertical:center;width:494.6pt;height:164.8pt;rotation:315;" coordsize="100000,100000" path="" filled="f">
              <v:path textboxrect="0,0,0,0"/>
              <v:textbox>
                <w:txbxContent>
                  <w:p>
                    <w:pPr>
                      <w:pStyle w:val="646"/>
                    </w:pPr>
                    <w:r>
                      <w:t xml:space="preserve">ПРОЕКТ №1</w:t>
                    </w:r>
                    <w:r/>
                  </w:p>
                </w:txbxContent>
              </v:textbox>
            </v:shape>
          </w:pict>
        </mc:Fallback>
      </mc:AlternateContent>
    </w:r>
    <w:r>
      <w:rPr>
        <w:lang w:val="en-US" w:eastAsia="en-US"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25165824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81420" cy="2093595"/>
              <wp:effectExtent l="0" t="1600200" r="0" b="1440180"/>
              <wp:wrapNone/>
              <wp:docPr id="2" name="WordArt 5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AdjustHandles="0" noChangeArrowheads="0"/>
                    </wps:cNvSpPr>
                    <wps:spPr bwMode="auto">
                      <a:xfrm rot="18900000">
                        <a:off x="0" y="0"/>
                        <a:ext cx="6281420" cy="20935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646"/>
                          </w:pPr>
                          <w:r>
                            <w:t xml:space="preserve">ПРОЕКТ №1</w:t>
                          </w:r>
                          <w:r/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1" o:spid="_x0000_s1" o:spt="1" style="position:absolute;mso-wrap-distance-left:9.0pt;mso-wrap-distance-top:0.0pt;mso-wrap-distance-right:9.0pt;mso-wrap-distance-bottom:0.0pt;z-index:-251658240;o:allowoverlap:true;o:allowincell:false;mso-position-horizontal-relative:margin;mso-position-horizontal:center;mso-position-vertical-relative:margin;mso-position-vertical:center;width:494.6pt;height:164.8pt;rotation:315;" coordsize="100000,100000" path="" filled="f">
              <v:path textboxrect="0,0,0,0"/>
              <v:textbox>
                <w:txbxContent>
                  <w:p>
                    <w:pPr>
                      <w:pStyle w:val="646"/>
                    </w:pPr>
                    <w:r>
                      <w:t xml:space="preserve">ПРОЕКТ №1</w:t>
                    </w:r>
                    <w:r/>
                  </w:p>
                </w:txbxContent>
              </v:textbox>
            </v:shape>
          </w:pict>
        </mc:Fallback>
      </mc:AlternateContent>
    </w:r>
    <w:r>
      <w:rPr>
        <w:lang w:val="en-US" w:eastAsia="en-US"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25166028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83555" cy="2791460"/>
              <wp:effectExtent l="0" t="1352550" r="0" b="932815"/>
              <wp:wrapNone/>
              <wp:docPr id="3" name="WordArt 2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AdjustHandles="0" noChangeArrowheads="0"/>
                    </wps:cNvSpPr>
                    <wps:spPr bwMode="auto">
                      <a:xfrm rot="18900000">
                        <a:off x="0" y="0"/>
                        <a:ext cx="5583555" cy="27914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646"/>
                          </w:pPr>
                          <w:r>
                            <w:t xml:space="preserve">ПРОЕКТ</w:t>
                          </w:r>
                          <w:r/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2" o:spid="_x0000_s2" o:spt="1" style="position:absolute;mso-wrap-distance-left:9.0pt;mso-wrap-distance-top:0.0pt;mso-wrap-distance-right:9.0pt;mso-wrap-distance-bottom:0.0pt;z-index:-251660288;o:allowoverlap:true;o:allowincell:false;mso-position-horizontal-relative:margin;mso-position-horizontal:center;mso-position-vertical-relative:margin;mso-position-vertical:center;width:439.6pt;height:219.8pt;rotation:315;" coordsize="100000,100000" path="" filled="f">
              <v:path textboxrect="0,0,0,0"/>
              <v:textbox>
                <w:txbxContent>
                  <w:p>
                    <w:pPr>
                      <w:pStyle w:val="646"/>
                    </w:pPr>
                    <w:r>
                      <w:t xml:space="preserve">ПРОЕКТ</w:t>
                    </w:r>
                    <w:r/>
                  </w:p>
                </w:txbxContent>
              </v:textbox>
            </v:shape>
          </w:pict>
        </mc:Fallback>
      </mc:AlternateContent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7"/>
      <w:jc w:val="center"/>
    </w:pPr>
    <w:r/>
    <w:r/>
  </w:p>
  <w:p>
    <w:pPr>
      <w:pStyle w:val="65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56" w:hanging="567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70" w:hanging="360"/>
      </w:pPr>
      <w:rPr>
        <w:rFonts w:hint="default"/>
        <w:i w:val="false"/>
        <w:strike w:val="false"/>
        <w:color w:val="000000" w:themeColor="text1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footnote w:id="1"/>
    <w:numFmt w:val="decimal"/>
    <w:numRestart w:val="continuous"/>
    <w:numStart w:val="1"/>
    <w:pos w:val="pageBottom"/>
  </w:footnotePr>
  <w:endnotePr>
    <w:endnote w:id="-1"/>
    <w:endnote w:id="0"/>
    <w:endnote w:id="1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SimSun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41"/>
    <w:link w:val="63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41"/>
    <w:link w:val="63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41"/>
    <w:link w:val="63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41"/>
    <w:link w:val="638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41"/>
    <w:link w:val="63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34"/>
    <w:next w:val="634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4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34"/>
    <w:next w:val="63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4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34"/>
    <w:next w:val="63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41"/>
    <w:link w:val="25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41"/>
    <w:link w:val="640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41"/>
    <w:link w:val="685"/>
    <w:uiPriority w:val="10"/>
    <w:rPr>
      <w:sz w:val="48"/>
      <w:szCs w:val="48"/>
    </w:rPr>
  </w:style>
  <w:style w:type="character" w:styleId="35">
    <w:name w:val="Subtitle Char"/>
    <w:basedOn w:val="641"/>
    <w:link w:val="703"/>
    <w:uiPriority w:val="11"/>
    <w:rPr>
      <w:sz w:val="24"/>
      <w:szCs w:val="24"/>
    </w:rPr>
  </w:style>
  <w:style w:type="paragraph" w:styleId="36">
    <w:name w:val="Quote"/>
    <w:basedOn w:val="634"/>
    <w:next w:val="63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34"/>
    <w:next w:val="634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41"/>
    <w:link w:val="657"/>
    <w:uiPriority w:val="99"/>
  </w:style>
  <w:style w:type="character" w:styleId="43">
    <w:name w:val="Footer Char"/>
    <w:basedOn w:val="641"/>
    <w:link w:val="659"/>
    <w:uiPriority w:val="99"/>
  </w:style>
  <w:style w:type="character" w:styleId="45">
    <w:name w:val="Caption Char"/>
    <w:basedOn w:val="702"/>
    <w:link w:val="659"/>
    <w:uiPriority w:val="99"/>
  </w:style>
  <w:style w:type="table" w:styleId="47">
    <w:name w:val="Table Grid Light"/>
    <w:basedOn w:val="64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4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4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4">
    <w:name w:val="Footnote Text Char"/>
    <w:link w:val="651"/>
    <w:uiPriority w:val="99"/>
    <w:rPr>
      <w:sz w:val="18"/>
    </w:rPr>
  </w:style>
  <w:style w:type="character" w:styleId="177">
    <w:name w:val="Endnote Text Char"/>
    <w:link w:val="696"/>
    <w:uiPriority w:val="99"/>
    <w:rPr>
      <w:sz w:val="20"/>
    </w:rPr>
  </w:style>
  <w:style w:type="paragraph" w:styleId="182">
    <w:name w:val="toc 4"/>
    <w:basedOn w:val="634"/>
    <w:next w:val="63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34"/>
    <w:next w:val="63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34"/>
    <w:next w:val="63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34"/>
    <w:next w:val="63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34"/>
    <w:next w:val="63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34"/>
    <w:next w:val="634"/>
    <w:uiPriority w:val="39"/>
    <w:unhideWhenUsed/>
    <w:pPr>
      <w:ind w:left="2268" w:right="0" w:firstLine="0"/>
      <w:spacing w:after="57"/>
    </w:pPr>
  </w:style>
  <w:style w:type="paragraph" w:styleId="634" w:default="1">
    <w:name w:val="Normal"/>
    <w:qFormat/>
    <w:rPr>
      <w:rFonts w:ascii="Times New Roman" w:hAnsi="Times New Roman" w:cs="Times New Roman" w:eastAsia="Calibri"/>
      <w:sz w:val="28"/>
      <w:szCs w:val="28"/>
      <w:lang w:eastAsia="ru-RU"/>
    </w:rPr>
    <w:pPr>
      <w:ind w:firstLine="709"/>
      <w:jc w:val="both"/>
      <w:spacing w:lineRule="auto" w:line="240" w:after="0"/>
    </w:pPr>
  </w:style>
  <w:style w:type="paragraph" w:styleId="635">
    <w:name w:val="Heading 1"/>
    <w:basedOn w:val="634"/>
    <w:next w:val="634"/>
    <w:link w:val="674"/>
    <w:qFormat/>
    <w:uiPriority w:val="9"/>
    <w:rPr>
      <w:rFonts w:cs="Calibri Light" w:eastAsia="Calibri Light"/>
      <w:b/>
      <w:sz w:val="32"/>
      <w:szCs w:val="32"/>
    </w:rPr>
    <w:pPr>
      <w:ind w:firstLine="0"/>
      <w:jc w:val="center"/>
      <w:keepLines/>
      <w:keepNext/>
      <w:outlineLvl w:val="0"/>
    </w:pPr>
  </w:style>
  <w:style w:type="paragraph" w:styleId="636">
    <w:name w:val="Heading 2"/>
    <w:basedOn w:val="634"/>
    <w:next w:val="634"/>
    <w:link w:val="668"/>
    <w:qFormat/>
    <w:uiPriority w:val="9"/>
    <w:unhideWhenUsed/>
    <w:rPr>
      <w:rFonts w:eastAsia="Times New Roman"/>
      <w:b/>
      <w:sz w:val="26"/>
      <w:szCs w:val="26"/>
    </w:rPr>
    <w:pPr>
      <w:ind w:firstLine="0"/>
      <w:jc w:val="center"/>
      <w:keepLines/>
      <w:keepNext/>
      <w:spacing w:lineRule="auto" w:line="276" w:before="40"/>
      <w:outlineLvl w:val="1"/>
    </w:pPr>
  </w:style>
  <w:style w:type="paragraph" w:styleId="637">
    <w:name w:val="Heading 3"/>
    <w:basedOn w:val="634"/>
    <w:next w:val="634"/>
    <w:link w:val="682"/>
    <w:qFormat/>
    <w:uiPriority w:val="9"/>
    <w:unhideWhenUsed/>
    <w:rPr>
      <w:rFonts w:cs="Calibri Light" w:eastAsia="Calibri Light"/>
      <w:i/>
      <w:color w:val="000000" w:themeColor="text1"/>
      <w:sz w:val="24"/>
      <w:szCs w:val="24"/>
    </w:rPr>
    <w:pPr>
      <w:keepLines/>
      <w:keepNext/>
      <w:spacing w:lineRule="auto" w:line="264" w:after="60"/>
      <w:outlineLvl w:val="2"/>
    </w:pPr>
  </w:style>
  <w:style w:type="paragraph" w:styleId="638">
    <w:name w:val="Heading 4"/>
    <w:basedOn w:val="634"/>
    <w:next w:val="634"/>
    <w:link w:val="683"/>
    <w:qFormat/>
    <w:uiPriority w:val="9"/>
    <w:unhideWhenUsed/>
    <w:rPr>
      <w:b/>
      <w:bCs/>
    </w:rPr>
    <w:pPr>
      <w:keepLines/>
      <w:keepNext/>
      <w:outlineLvl w:val="3"/>
    </w:pPr>
  </w:style>
  <w:style w:type="paragraph" w:styleId="639">
    <w:name w:val="Heading 5"/>
    <w:basedOn w:val="634"/>
    <w:next w:val="634"/>
    <w:link w:val="687"/>
    <w:qFormat/>
    <w:uiPriority w:val="9"/>
    <w:unhideWhenUsed/>
    <w:rPr>
      <w:rFonts w:ascii="Calibri Light" w:hAnsi="Calibri Light" w:cs="Calibri Light" w:eastAsia="Calibri Light"/>
      <w:color w:val="2F5496" w:themeColor="accent1" w:themeShade="BF"/>
    </w:rPr>
    <w:pPr>
      <w:keepLines/>
      <w:keepNext/>
      <w:spacing w:before="40"/>
      <w:outlineLvl w:val="4"/>
    </w:pPr>
  </w:style>
  <w:style w:type="paragraph" w:styleId="640">
    <w:name w:val="Heading 9"/>
    <w:basedOn w:val="634"/>
    <w:next w:val="634"/>
    <w:link w:val="691"/>
    <w:qFormat/>
    <w:uiPriority w:val="9"/>
    <w:semiHidden/>
    <w:unhideWhenUsed/>
    <w:rPr>
      <w:rFonts w:ascii="Calibri Light" w:hAnsi="Calibri Light" w:cs="Calibri Light" w:eastAsia="Calibri Light"/>
      <w:i/>
      <w:iCs/>
      <w:color w:val="404040" w:themeColor="text1" w:themeTint="BF"/>
      <w:sz w:val="20"/>
      <w:szCs w:val="20"/>
    </w:rPr>
    <w:pPr>
      <w:keepLines/>
      <w:keepNext/>
      <w:spacing w:before="200"/>
      <w:outlineLvl w:val="8"/>
    </w:pPr>
  </w:style>
  <w:style w:type="character" w:styleId="641" w:default="1">
    <w:name w:val="Default Paragraph Font"/>
    <w:uiPriority w:val="1"/>
    <w:semiHidden/>
    <w:unhideWhenUsed/>
  </w:style>
  <w:style w:type="table" w:styleId="64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3" w:default="1">
    <w:name w:val="No List"/>
    <w:uiPriority w:val="99"/>
    <w:semiHidden/>
    <w:unhideWhenUsed/>
  </w:style>
  <w:style w:type="paragraph" w:styleId="644">
    <w:name w:val="List Paragraph"/>
    <w:basedOn w:val="634"/>
    <w:link w:val="649"/>
    <w:qFormat/>
    <w:uiPriority w:val="34"/>
    <w:pPr>
      <w:contextualSpacing w:val="true"/>
      <w:ind w:left="720"/>
    </w:pPr>
  </w:style>
  <w:style w:type="table" w:styleId="645">
    <w:name w:val="Table Grid"/>
    <w:basedOn w:val="642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646">
    <w:name w:val="Normal (Web)"/>
    <w:basedOn w:val="634"/>
    <w:link w:val="648"/>
    <w:qFormat/>
    <w:uiPriority w:val="99"/>
    <w:unhideWhenUsed/>
    <w:rPr>
      <w:rFonts w:eastAsia="Times New Roman"/>
      <w:sz w:val="24"/>
      <w:szCs w:val="24"/>
    </w:rPr>
    <w:pPr>
      <w:spacing w:after="100" w:afterAutospacing="1" w:before="100" w:beforeAutospacing="1"/>
    </w:pPr>
  </w:style>
  <w:style w:type="character" w:styleId="647" w:customStyle="1">
    <w:name w:val="s0"/>
    <w:rPr>
      <w:rFonts w:ascii="Times New Roman" w:hAnsi="Times New Roman" w:cs="Times New Roman"/>
      <w:color w:val="000000"/>
      <w:sz w:val="24"/>
      <w:szCs w:val="24"/>
      <w:u w:val="none"/>
    </w:rPr>
  </w:style>
  <w:style w:type="character" w:styleId="648" w:customStyle="1">
    <w:name w:val="Обычный (веб) Знак"/>
    <w:link w:val="646"/>
    <w:uiPriority w:val="99"/>
    <w:rPr>
      <w:rFonts w:ascii="Times New Roman" w:hAnsi="Times New Roman" w:cs="Times New Roman" w:eastAsia="Times New Roman"/>
      <w:spacing w:val="-2"/>
      <w:sz w:val="24"/>
      <w:szCs w:val="24"/>
      <w:lang w:eastAsia="ru-RU"/>
    </w:rPr>
  </w:style>
  <w:style w:type="character" w:styleId="649" w:customStyle="1">
    <w:name w:val="Абзац списка Знак"/>
    <w:link w:val="644"/>
    <w:qFormat/>
    <w:uiPriority w:val="34"/>
  </w:style>
  <w:style w:type="character" w:styleId="650" w:customStyle="1">
    <w:name w:val="s1"/>
    <w:rPr>
      <w:rFonts w:ascii="Times New Roman" w:hAnsi="Times New Roman" w:cs="Times New Roman"/>
      <w:b/>
      <w:bCs/>
      <w:color w:val="000000"/>
      <w:sz w:val="24"/>
      <w:szCs w:val="24"/>
      <w:u w:val="none"/>
    </w:rPr>
  </w:style>
  <w:style w:type="paragraph" w:styleId="651">
    <w:name w:val="footnote text"/>
    <w:basedOn w:val="634"/>
    <w:link w:val="652"/>
    <w:qFormat/>
    <w:uiPriority w:val="99"/>
    <w:unhideWhenUsed/>
    <w:rPr>
      <w:rFonts w:ascii="Arial" w:hAnsi="Arial" w:cs="Arial" w:eastAsia="Arial"/>
      <w:sz w:val="20"/>
      <w:szCs w:val="20"/>
    </w:rPr>
  </w:style>
  <w:style w:type="character" w:styleId="652" w:customStyle="1">
    <w:name w:val="Текст сноски Знак"/>
    <w:basedOn w:val="641"/>
    <w:link w:val="651"/>
    <w:uiPriority w:val="99"/>
    <w:rPr>
      <w:rFonts w:ascii="Arial" w:hAnsi="Arial" w:cs="Arial" w:eastAsia="Arial"/>
      <w:spacing w:val="-2"/>
      <w:sz w:val="20"/>
      <w:szCs w:val="20"/>
      <w:lang w:eastAsia="ru-RU"/>
    </w:rPr>
  </w:style>
  <w:style w:type="character" w:styleId="653">
    <w:name w:val="footnote reference"/>
    <w:qFormat/>
    <w:uiPriority w:val="99"/>
    <w:unhideWhenUsed/>
    <w:rPr>
      <w:vertAlign w:val="superscript"/>
    </w:rPr>
  </w:style>
  <w:style w:type="paragraph" w:styleId="654" w:customStyle="1">
    <w:name w:val="Основной текст 21"/>
    <w:basedOn w:val="634"/>
    <w:qFormat/>
    <w:rPr>
      <w:sz w:val="24"/>
      <w:szCs w:val="24"/>
    </w:rPr>
  </w:style>
  <w:style w:type="paragraph" w:styleId="655">
    <w:name w:val="No Spacing"/>
    <w:link w:val="656"/>
    <w:qFormat/>
    <w:uiPriority w:val="99"/>
    <w:rPr>
      <w:rFonts w:ascii="Times New Roman" w:hAnsi="Times New Roman" w:cs="Arial" w:eastAsia="Arial"/>
      <w:sz w:val="28"/>
      <w:lang w:val="en-US" w:eastAsia="ru-RU"/>
    </w:rPr>
    <w:pPr>
      <w:spacing w:lineRule="auto" w:line="240" w:after="0"/>
    </w:pPr>
  </w:style>
  <w:style w:type="character" w:styleId="656" w:customStyle="1">
    <w:name w:val="Без интервала Знак"/>
    <w:link w:val="655"/>
    <w:uiPriority w:val="99"/>
    <w:rPr>
      <w:rFonts w:ascii="Times New Roman" w:hAnsi="Times New Roman" w:cs="Arial" w:eastAsia="Arial"/>
      <w:sz w:val="28"/>
      <w:lang w:val="en-US" w:eastAsia="ru-RU"/>
    </w:rPr>
  </w:style>
  <w:style w:type="paragraph" w:styleId="657">
    <w:name w:val="Header"/>
    <w:basedOn w:val="634"/>
    <w:link w:val="658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58" w:customStyle="1">
    <w:name w:val="Верхний колонтитул Знак"/>
    <w:basedOn w:val="641"/>
    <w:link w:val="657"/>
    <w:uiPriority w:val="99"/>
    <w:rPr>
      <w:rFonts w:ascii="Times New Roman" w:hAnsi="Times New Roman" w:cs="Times New Roman" w:eastAsia="Calibri"/>
      <w:spacing w:val="-2"/>
      <w:sz w:val="28"/>
      <w:szCs w:val="28"/>
      <w:lang w:eastAsia="ru-RU"/>
    </w:rPr>
  </w:style>
  <w:style w:type="paragraph" w:styleId="659">
    <w:name w:val="Footer"/>
    <w:basedOn w:val="634"/>
    <w:link w:val="66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60" w:customStyle="1">
    <w:name w:val="Нижний колонтитул Знак"/>
    <w:basedOn w:val="641"/>
    <w:link w:val="659"/>
    <w:uiPriority w:val="99"/>
    <w:rPr>
      <w:rFonts w:ascii="Times New Roman" w:hAnsi="Times New Roman" w:cs="Times New Roman" w:eastAsia="Calibri"/>
      <w:spacing w:val="-2"/>
      <w:sz w:val="28"/>
      <w:szCs w:val="28"/>
      <w:lang w:eastAsia="ru-RU"/>
    </w:rPr>
  </w:style>
  <w:style w:type="character" w:styleId="661">
    <w:name w:val="annotation reference"/>
    <w:basedOn w:val="641"/>
    <w:uiPriority w:val="99"/>
    <w:semiHidden/>
    <w:unhideWhenUsed/>
    <w:rPr>
      <w:sz w:val="16"/>
      <w:szCs w:val="16"/>
    </w:rPr>
  </w:style>
  <w:style w:type="paragraph" w:styleId="662">
    <w:name w:val="annotation text"/>
    <w:basedOn w:val="634"/>
    <w:link w:val="663"/>
    <w:uiPriority w:val="99"/>
    <w:unhideWhenUsed/>
    <w:rPr>
      <w:sz w:val="20"/>
      <w:szCs w:val="20"/>
    </w:rPr>
  </w:style>
  <w:style w:type="character" w:styleId="663" w:customStyle="1">
    <w:name w:val="Текст примечания Знак"/>
    <w:basedOn w:val="641"/>
    <w:link w:val="662"/>
    <w:uiPriority w:val="99"/>
    <w:rPr>
      <w:rFonts w:ascii="Times New Roman" w:hAnsi="Times New Roman" w:cs="Times New Roman" w:eastAsia="Calibri"/>
      <w:spacing w:val="-2"/>
      <w:sz w:val="20"/>
      <w:szCs w:val="20"/>
      <w:lang w:eastAsia="ru-RU"/>
    </w:rPr>
  </w:style>
  <w:style w:type="paragraph" w:styleId="664">
    <w:name w:val="annotation subject"/>
    <w:basedOn w:val="662"/>
    <w:next w:val="662"/>
    <w:link w:val="665"/>
    <w:uiPriority w:val="99"/>
    <w:semiHidden/>
    <w:unhideWhenUsed/>
    <w:rPr>
      <w:b/>
      <w:bCs/>
    </w:rPr>
  </w:style>
  <w:style w:type="character" w:styleId="665" w:customStyle="1">
    <w:name w:val="Тема примечания Знак"/>
    <w:basedOn w:val="663"/>
    <w:link w:val="664"/>
    <w:uiPriority w:val="99"/>
    <w:semiHidden/>
    <w:rPr>
      <w:rFonts w:ascii="Times New Roman" w:hAnsi="Times New Roman" w:cs="Times New Roman" w:eastAsia="Calibri"/>
      <w:b/>
      <w:bCs/>
      <w:spacing w:val="-2"/>
      <w:sz w:val="20"/>
      <w:szCs w:val="20"/>
      <w:lang w:eastAsia="ru-RU"/>
    </w:rPr>
  </w:style>
  <w:style w:type="paragraph" w:styleId="666">
    <w:name w:val="Balloon Text"/>
    <w:basedOn w:val="634"/>
    <w:link w:val="667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667" w:customStyle="1">
    <w:name w:val="Текст выноски Знак"/>
    <w:basedOn w:val="641"/>
    <w:link w:val="666"/>
    <w:uiPriority w:val="99"/>
    <w:semiHidden/>
    <w:rPr>
      <w:rFonts w:ascii="Segoe UI" w:hAnsi="Segoe UI" w:cs="Segoe UI" w:eastAsia="Calibri"/>
      <w:spacing w:val="-2"/>
      <w:sz w:val="18"/>
      <w:szCs w:val="18"/>
      <w:lang w:eastAsia="ru-RU"/>
    </w:rPr>
  </w:style>
  <w:style w:type="character" w:styleId="668" w:customStyle="1">
    <w:name w:val="Заголовок 2 Знак"/>
    <w:basedOn w:val="641"/>
    <w:link w:val="636"/>
    <w:uiPriority w:val="9"/>
    <w:rPr>
      <w:rFonts w:ascii="Times New Roman" w:hAnsi="Times New Roman" w:cs="Times New Roman" w:eastAsia="Times New Roman"/>
      <w:b/>
      <w:sz w:val="28"/>
      <w:szCs w:val="26"/>
      <w:lang w:eastAsia="ru-RU"/>
    </w:rPr>
  </w:style>
  <w:style w:type="paragraph" w:styleId="669" w:customStyle="1">
    <w:name w:val="1"/>
    <w:basedOn w:val="634"/>
    <w:next w:val="646"/>
    <w:qFormat/>
    <w:uiPriority w:val="99"/>
    <w:unhideWhenUsed/>
    <w:rPr>
      <w:rFonts w:eastAsia="Times New Roman"/>
      <w:sz w:val="24"/>
      <w:szCs w:val="24"/>
    </w:rPr>
    <w:pPr>
      <w:spacing w:after="100" w:afterAutospacing="1" w:before="100" w:beforeAutospacing="1"/>
    </w:pPr>
  </w:style>
  <w:style w:type="character" w:styleId="670" w:customStyle="1">
    <w:name w:val="No Spacing Char"/>
    <w:link w:val="671"/>
    <w:rPr>
      <w:rFonts w:ascii="Times New Roman" w:hAnsi="Times New Roman" w:cs="Times New Roman" w:eastAsia="Times New Roman"/>
    </w:rPr>
  </w:style>
  <w:style w:type="paragraph" w:styleId="671" w:customStyle="1">
    <w:name w:val="Без интервала1"/>
    <w:link w:val="670"/>
    <w:qFormat/>
    <w:rPr>
      <w:rFonts w:ascii="Times New Roman" w:hAnsi="Times New Roman" w:cs="Times New Roman" w:eastAsia="Times New Roman"/>
    </w:rPr>
    <w:pPr>
      <w:spacing w:lineRule="auto" w:line="240" w:after="0"/>
    </w:pPr>
  </w:style>
  <w:style w:type="character" w:styleId="672">
    <w:name w:val="Emphasis"/>
    <w:basedOn w:val="641"/>
    <w:qFormat/>
    <w:uiPriority w:val="20"/>
    <w:rPr>
      <w:i/>
      <w:iCs/>
    </w:rPr>
  </w:style>
  <w:style w:type="paragraph" w:styleId="673" w:customStyle="1">
    <w:name w:val="Table Paragraph"/>
    <w:basedOn w:val="634"/>
    <w:qFormat/>
    <w:uiPriority w:val="1"/>
    <w:rPr>
      <w:rFonts w:eastAsia="Times New Roman"/>
      <w:lang w:bidi="ru-RU"/>
    </w:rPr>
    <w:pPr>
      <w:widowControl w:val="off"/>
    </w:pPr>
  </w:style>
  <w:style w:type="character" w:styleId="674" w:customStyle="1">
    <w:name w:val="Заголовок 1 Знак"/>
    <w:basedOn w:val="641"/>
    <w:link w:val="635"/>
    <w:uiPriority w:val="9"/>
    <w:rPr>
      <w:rFonts w:ascii="Times New Roman" w:hAnsi="Times New Roman" w:cs="Calibri Light" w:eastAsia="Calibri Light"/>
      <w:b/>
      <w:sz w:val="28"/>
      <w:szCs w:val="32"/>
      <w:lang w:eastAsia="ru-RU"/>
    </w:rPr>
  </w:style>
  <w:style w:type="paragraph" w:styleId="675" w:customStyle="1">
    <w:name w:val="Обычный1"/>
    <w:rPr>
      <w:rFonts w:ascii="Calibri" w:hAnsi="Calibri" w:cs="Calibri" w:eastAsia="Calibri"/>
      <w:lang w:val="kk-KZ" w:eastAsia="ru-RU"/>
    </w:rPr>
    <w:pPr>
      <w:spacing w:lineRule="auto" w:line="276" w:after="200"/>
    </w:pPr>
  </w:style>
  <w:style w:type="paragraph" w:styleId="676">
    <w:name w:val="Body Text Indent"/>
    <w:basedOn w:val="634"/>
    <w:link w:val="677"/>
    <w:uiPriority w:val="99"/>
    <w:unhideWhenUsed/>
    <w:rPr>
      <w:rFonts w:eastAsia="Times New Roman"/>
      <w:sz w:val="24"/>
      <w:szCs w:val="24"/>
    </w:rPr>
    <w:pPr>
      <w:ind w:left="283"/>
      <w:spacing w:after="120"/>
    </w:pPr>
  </w:style>
  <w:style w:type="character" w:styleId="677" w:customStyle="1">
    <w:name w:val="Основной текст с отступом Знак"/>
    <w:basedOn w:val="641"/>
    <w:link w:val="676"/>
    <w:uiPriority w:val="99"/>
    <w:rPr>
      <w:rFonts w:ascii="Times New Roman" w:hAnsi="Times New Roman" w:cs="Times New Roman" w:eastAsia="Times New Roman"/>
      <w:spacing w:val="-2"/>
      <w:sz w:val="24"/>
      <w:szCs w:val="24"/>
      <w:lang w:eastAsia="ru-RU"/>
    </w:rPr>
  </w:style>
  <w:style w:type="character" w:styleId="678" w:customStyle="1">
    <w:name w:val="Основной текст + Интервал 0 pt"/>
    <w:basedOn w:val="641"/>
    <w:rPr>
      <w:rFonts w:ascii="Times New Roman" w:hAnsi="Times New Roman" w:cs="Times New Roman" w:eastAsia="Times New Roman"/>
      <w:color w:val="000000"/>
      <w:spacing w:val="-3"/>
      <w:position w:val="0"/>
      <w:sz w:val="26"/>
      <w:szCs w:val="26"/>
      <w:shd w:val="clear" w:fill="FFFFFF" w:color="FFFFFF"/>
      <w:lang w:val="ru-RU"/>
    </w:rPr>
  </w:style>
  <w:style w:type="paragraph" w:styleId="679">
    <w:name w:val="TOC Heading"/>
    <w:basedOn w:val="635"/>
    <w:next w:val="634"/>
    <w:qFormat/>
    <w:uiPriority w:val="39"/>
    <w:unhideWhenUsed/>
    <w:pPr>
      <w:outlineLvl w:val="9"/>
    </w:pPr>
  </w:style>
  <w:style w:type="paragraph" w:styleId="680">
    <w:name w:val="toc 2"/>
    <w:basedOn w:val="634"/>
    <w:next w:val="634"/>
    <w:uiPriority w:val="39"/>
    <w:unhideWhenUsed/>
    <w:rPr>
      <w:b/>
      <w:bCs/>
      <w:sz w:val="22"/>
      <w:szCs w:val="22"/>
    </w:rPr>
    <w:pPr>
      <w:ind w:left="1276" w:hanging="709"/>
      <w:jc w:val="left"/>
      <w:spacing w:after="40" w:before="40"/>
      <w:tabs>
        <w:tab w:val="right" w:pos="9344" w:leader="dot"/>
      </w:tabs>
    </w:pPr>
  </w:style>
  <w:style w:type="character" w:styleId="681">
    <w:name w:val="Hyperlink"/>
    <w:basedOn w:val="641"/>
    <w:uiPriority w:val="99"/>
    <w:unhideWhenUsed/>
    <w:rPr>
      <w:color w:val="0563C1" w:themeColor="hyperlink"/>
      <w:u w:val="single"/>
    </w:rPr>
  </w:style>
  <w:style w:type="character" w:styleId="682" w:customStyle="1">
    <w:name w:val="Заголовок 3 Знак"/>
    <w:basedOn w:val="641"/>
    <w:link w:val="637"/>
    <w:uiPriority w:val="9"/>
    <w:rPr>
      <w:rFonts w:ascii="Times New Roman" w:hAnsi="Times New Roman" w:cs="Calibri Light" w:eastAsia="Calibri Light"/>
      <w:i/>
      <w:color w:val="000000" w:themeColor="text1"/>
      <w:sz w:val="28"/>
      <w:szCs w:val="24"/>
      <w:lang w:eastAsia="ru-RU"/>
    </w:rPr>
  </w:style>
  <w:style w:type="character" w:styleId="683" w:customStyle="1">
    <w:name w:val="Заголовок 4 Знак"/>
    <w:basedOn w:val="641"/>
    <w:link w:val="638"/>
    <w:uiPriority w:val="9"/>
    <w:rPr>
      <w:rFonts w:ascii="Times New Roman" w:hAnsi="Times New Roman" w:cs="Times New Roman" w:eastAsia="Calibri"/>
      <w:b/>
      <w:bCs/>
      <w:spacing w:val="-2"/>
      <w:sz w:val="28"/>
      <w:szCs w:val="28"/>
      <w:lang w:eastAsia="ru-RU"/>
    </w:rPr>
  </w:style>
  <w:style w:type="paragraph" w:styleId="684">
    <w:name w:val="toc 3"/>
    <w:basedOn w:val="634"/>
    <w:next w:val="634"/>
    <w:uiPriority w:val="39"/>
    <w:unhideWhenUsed/>
    <w:rPr>
      <w:sz w:val="20"/>
    </w:rPr>
    <w:pPr>
      <w:ind w:left="1644" w:right="567" w:hanging="510"/>
      <w:jc w:val="left"/>
      <w:tabs>
        <w:tab w:val="right" w:pos="9345" w:leader="dot"/>
      </w:tabs>
    </w:pPr>
  </w:style>
  <w:style w:type="paragraph" w:styleId="685">
    <w:name w:val="Title"/>
    <w:basedOn w:val="634"/>
    <w:next w:val="634"/>
    <w:link w:val="686"/>
    <w:qFormat/>
    <w:uiPriority w:val="10"/>
    <w:rPr>
      <w:rFonts w:eastAsia="Times New Roman"/>
      <w:lang w:val="en-US"/>
    </w:rPr>
    <w:pPr>
      <w:contextualSpacing w:val="true"/>
      <w:spacing w:lineRule="auto" w:line="276" w:after="300"/>
      <w:pBdr>
        <w:bottom w:val="single" w:color="4472C4" w:sz="8" w:space="4" w:themeColor="accent1"/>
      </w:pBdr>
    </w:pPr>
  </w:style>
  <w:style w:type="character" w:styleId="686" w:customStyle="1">
    <w:name w:val="Заголовок Знак"/>
    <w:basedOn w:val="641"/>
    <w:link w:val="685"/>
    <w:uiPriority w:val="10"/>
    <w:rPr>
      <w:rFonts w:ascii="Times New Roman" w:hAnsi="Times New Roman" w:cs="Times New Roman" w:eastAsia="Times New Roman"/>
      <w:spacing w:val="-2"/>
      <w:sz w:val="28"/>
      <w:szCs w:val="28"/>
      <w:lang w:val="en-US" w:eastAsia="ru-RU"/>
    </w:rPr>
  </w:style>
  <w:style w:type="character" w:styleId="687" w:customStyle="1">
    <w:name w:val="Заголовок 5 Знак"/>
    <w:basedOn w:val="641"/>
    <w:link w:val="639"/>
    <w:uiPriority w:val="9"/>
    <w:rPr>
      <w:rFonts w:ascii="Calibri Light" w:hAnsi="Calibri Light" w:cs="Calibri Light" w:eastAsia="Calibri Light"/>
      <w:color w:val="2F5496" w:themeColor="accent1" w:themeShade="BF"/>
      <w:spacing w:val="-2"/>
      <w:sz w:val="28"/>
      <w:szCs w:val="28"/>
      <w:lang w:eastAsia="ru-RU"/>
    </w:rPr>
  </w:style>
  <w:style w:type="character" w:styleId="688">
    <w:name w:val="Strong"/>
    <w:basedOn w:val="641"/>
    <w:qFormat/>
    <w:uiPriority w:val="22"/>
    <w:rPr>
      <w:b/>
      <w:bCs/>
    </w:rPr>
  </w:style>
  <w:style w:type="paragraph" w:styleId="689">
    <w:name w:val="Revision"/>
    <w:uiPriority w:val="99"/>
    <w:hidden/>
    <w:semiHidden/>
    <w:pPr>
      <w:spacing w:lineRule="auto" w:line="240" w:after="0"/>
    </w:pPr>
  </w:style>
  <w:style w:type="paragraph" w:styleId="690">
    <w:name w:val="toc 1"/>
    <w:basedOn w:val="634"/>
    <w:next w:val="634"/>
    <w:uiPriority w:val="39"/>
    <w:unhideWhenUsed/>
    <w:rPr>
      <w:rFonts w:eastAsia="Calibri"/>
      <w:b/>
      <w:bCs/>
      <w:sz w:val="24"/>
      <w:szCs w:val="24"/>
    </w:rPr>
    <w:pPr>
      <w:ind w:left="1021" w:hanging="1021"/>
      <w:jc w:val="left"/>
      <w:spacing w:after="120" w:before="120"/>
      <w:tabs>
        <w:tab w:val="right" w:pos="9344" w:leader="dot"/>
      </w:tabs>
    </w:pPr>
  </w:style>
  <w:style w:type="character" w:styleId="691" w:customStyle="1">
    <w:name w:val="Заголовок 9 Знак"/>
    <w:basedOn w:val="641"/>
    <w:link w:val="640"/>
    <w:uiPriority w:val="9"/>
    <w:semiHidden/>
    <w:rPr>
      <w:rFonts w:ascii="Calibri Light" w:hAnsi="Calibri Light" w:cs="Calibri Light" w:eastAsia="Calibri Light"/>
      <w:i/>
      <w:iCs/>
      <w:color w:val="404040" w:themeColor="text1" w:themeTint="BF"/>
      <w:spacing w:val="-2"/>
      <w:sz w:val="20"/>
      <w:szCs w:val="20"/>
      <w:lang w:eastAsia="ru-RU"/>
    </w:rPr>
  </w:style>
  <w:style w:type="paragraph" w:styleId="692">
    <w:name w:val="Document Map"/>
    <w:basedOn w:val="634"/>
    <w:link w:val="693"/>
    <w:uiPriority w:val="99"/>
    <w:semiHidden/>
    <w:unhideWhenUsed/>
    <w:rPr>
      <w:rFonts w:ascii="Tahoma" w:hAnsi="Tahoma" w:cs="Tahoma"/>
      <w:sz w:val="16"/>
      <w:szCs w:val="16"/>
    </w:rPr>
  </w:style>
  <w:style w:type="character" w:styleId="693" w:customStyle="1">
    <w:name w:val="Схема документа Знак"/>
    <w:basedOn w:val="641"/>
    <w:link w:val="692"/>
    <w:uiPriority w:val="99"/>
    <w:semiHidden/>
    <w:rPr>
      <w:rFonts w:ascii="Tahoma" w:hAnsi="Tahoma" w:cs="Tahoma" w:eastAsia="Calibri"/>
      <w:spacing w:val="-2"/>
      <w:sz w:val="16"/>
      <w:szCs w:val="16"/>
      <w:lang w:eastAsia="ru-RU"/>
    </w:rPr>
  </w:style>
  <w:style w:type="paragraph" w:styleId="694" w:customStyle="1">
    <w:name w:val="Default"/>
    <w:rPr>
      <w:rFonts w:ascii="Times New Roman" w:hAnsi="Times New Roman" w:cs="Times New Roman" w:eastAsia="Calibri"/>
      <w:color w:val="000000"/>
      <w:sz w:val="24"/>
      <w:szCs w:val="24"/>
    </w:rPr>
    <w:pPr>
      <w:spacing w:lineRule="auto" w:line="240" w:after="0"/>
    </w:pPr>
  </w:style>
  <w:style w:type="paragraph" w:styleId="695" w:customStyle="1">
    <w:name w:val="j13"/>
    <w:basedOn w:val="634"/>
    <w:rPr>
      <w:rFonts w:eastAsia="Times New Roman"/>
      <w:sz w:val="24"/>
      <w:szCs w:val="24"/>
    </w:rPr>
    <w:pPr>
      <w:spacing w:after="100" w:afterAutospacing="1" w:before="100" w:beforeAutospacing="1"/>
    </w:pPr>
  </w:style>
  <w:style w:type="paragraph" w:styleId="696">
    <w:name w:val="endnote text"/>
    <w:basedOn w:val="634"/>
    <w:link w:val="697"/>
    <w:uiPriority w:val="99"/>
    <w:semiHidden/>
    <w:unhideWhenUsed/>
    <w:rPr>
      <w:sz w:val="20"/>
      <w:szCs w:val="20"/>
    </w:rPr>
  </w:style>
  <w:style w:type="character" w:styleId="697" w:customStyle="1">
    <w:name w:val="Текст концевой сноски Знак"/>
    <w:basedOn w:val="641"/>
    <w:link w:val="696"/>
    <w:uiPriority w:val="99"/>
    <w:semiHidden/>
    <w:rPr>
      <w:rFonts w:ascii="Times New Roman" w:hAnsi="Times New Roman" w:cs="Times New Roman" w:eastAsia="Calibri"/>
      <w:sz w:val="20"/>
      <w:szCs w:val="20"/>
      <w:lang w:eastAsia="ru-RU"/>
    </w:rPr>
  </w:style>
  <w:style w:type="character" w:styleId="698">
    <w:name w:val="endnote reference"/>
    <w:basedOn w:val="641"/>
    <w:uiPriority w:val="99"/>
    <w:semiHidden/>
    <w:unhideWhenUsed/>
    <w:rPr>
      <w:vertAlign w:val="superscript"/>
    </w:rPr>
  </w:style>
  <w:style w:type="character" w:styleId="699">
    <w:name w:val="FollowedHyperlink"/>
    <w:basedOn w:val="641"/>
    <w:uiPriority w:val="99"/>
    <w:semiHidden/>
    <w:unhideWhenUsed/>
    <w:rPr>
      <w:color w:val="954F72" w:themeColor="followedHyperlink"/>
      <w:u w:val="single"/>
    </w:rPr>
  </w:style>
  <w:style w:type="paragraph" w:styleId="700" w:customStyle="1">
    <w:name w:val="Para"/>
    <w:basedOn w:val="646"/>
    <w:link w:val="701"/>
    <w:qFormat/>
    <w:uiPriority w:val="3"/>
    <w:rPr>
      <w:rFonts w:ascii="Tahoma" w:hAnsi="Tahoma" w:cs="Tahoma" w:eastAsia="Calibri"/>
      <w:sz w:val="21"/>
      <w:szCs w:val="21"/>
    </w:rPr>
    <w:pPr>
      <w:ind w:firstLine="0"/>
      <w:spacing w:lineRule="auto" w:line="252" w:after="120" w:afterAutospacing="0" w:before="120" w:beforeAutospacing="0"/>
      <w:shd w:val="clear" w:fill="FFFFFF" w:color="FFFFFF"/>
    </w:pPr>
  </w:style>
  <w:style w:type="character" w:styleId="701" w:customStyle="1">
    <w:name w:val="Para Char"/>
    <w:basedOn w:val="641"/>
    <w:link w:val="700"/>
    <w:uiPriority w:val="3"/>
    <w:rPr>
      <w:rFonts w:ascii="Tahoma" w:hAnsi="Tahoma" w:cs="Tahoma" w:eastAsia="Calibri"/>
      <w:sz w:val="21"/>
      <w:szCs w:val="21"/>
      <w:shd w:val="clear" w:fill="FFFFFF" w:color="FFFFFF"/>
      <w:lang w:eastAsia="ru-RU"/>
    </w:rPr>
  </w:style>
  <w:style w:type="paragraph" w:styleId="702">
    <w:name w:val="Caption"/>
    <w:basedOn w:val="634"/>
    <w:next w:val="634"/>
    <w:qFormat/>
    <w:uiPriority w:val="35"/>
    <w:unhideWhenUsed/>
    <w:rPr>
      <w:rFonts w:ascii="Arial Narrow" w:hAnsi="Arial Narrow" w:eastAsia="Calibri"/>
      <w:b/>
      <w:bCs/>
      <w:sz w:val="19"/>
      <w:szCs w:val="20"/>
      <w:lang w:eastAsia="en-US"/>
    </w:rPr>
    <w:pPr>
      <w:ind w:left="680" w:right="680" w:firstLine="0"/>
      <w:jc w:val="center"/>
      <w:keepNext/>
      <w:spacing w:lineRule="auto" w:line="276" w:after="240" w:before="240"/>
      <w:tabs>
        <w:tab w:val="left" w:pos="850" w:leader="none"/>
        <w:tab w:val="left" w:pos="1191" w:leader="none"/>
        <w:tab w:val="left" w:pos="1531" w:leader="none"/>
      </w:tabs>
    </w:pPr>
  </w:style>
  <w:style w:type="paragraph" w:styleId="703">
    <w:name w:val="Subtitle"/>
    <w:basedOn w:val="634"/>
    <w:next w:val="634"/>
    <w:link w:val="704"/>
    <w:qFormat/>
    <w:uiPriority w:val="11"/>
    <w:rPr>
      <w:rFonts w:cs="Calibri" w:eastAsia="Calibri"/>
      <w:i/>
      <w:color w:val="000000" w:themeColor="text1"/>
      <w:spacing w:val="15"/>
      <w:sz w:val="24"/>
      <w:szCs w:val="22"/>
    </w:rPr>
    <w:pPr>
      <w:numPr>
        <w:ilvl w:val="1"/>
      </w:numPr>
      <w:ind w:firstLine="709"/>
      <w:jc w:val="left"/>
      <w:spacing w:after="160"/>
    </w:pPr>
  </w:style>
  <w:style w:type="character" w:styleId="704" w:customStyle="1">
    <w:name w:val="Подзаголовок Знак"/>
    <w:basedOn w:val="641"/>
    <w:link w:val="703"/>
    <w:uiPriority w:val="11"/>
    <w:rPr>
      <w:rFonts w:ascii="Times New Roman" w:hAnsi="Times New Roman" w:eastAsia="Calibri"/>
      <w:i/>
      <w:color w:val="000000" w:themeColor="text1"/>
      <w:spacing w:val="15"/>
      <w:sz w:val="24"/>
      <w:lang w:eastAsia="ru-RU"/>
    </w:rPr>
  </w:style>
  <w:style w:type="character" w:styleId="705">
    <w:name w:val="Subtle Emphasis"/>
    <w:basedOn w:val="641"/>
    <w:qFormat/>
    <w:uiPriority w:val="19"/>
    <w:rPr>
      <w:i/>
      <w:iCs/>
      <w:color w:val="404040" w:themeColor="text1" w:themeTint="BF"/>
    </w:rPr>
  </w:style>
  <w:style w:type="paragraph" w:styleId="706" w:customStyle="1">
    <w:name w:val="Information"/>
    <w:rPr>
      <w:rFonts w:ascii="Times New Roman" w:hAnsi="Times New Roman"/>
      <w:sz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ONLYOFFICE/6.1.1.53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Тимур Булдыбаев</dc:creator>
  <cp:lastModifiedBy>Дюсенбекова Акбота Сабырхановна</cp:lastModifiedBy>
  <cp:revision>76</cp:revision>
  <dcterms:created xsi:type="dcterms:W3CDTF">2023-03-27T03:34:00Z</dcterms:created>
  <dcterms:modified xsi:type="dcterms:W3CDTF">2023-03-31T10:48:00Z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0x0101004397BF287604DA4B9847B62E408B1808</vt:lpwstr>
  </property>
</Properties>
</file>